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E2C2" w14:textId="77777777" w:rsidR="005613BE" w:rsidRDefault="00000000">
      <w:pPr>
        <w:ind w:firstLine="720"/>
        <w:rPr>
          <w:rFonts w:ascii="Calibri" w:eastAsia="Calibri" w:hAnsi="Calibri" w:cs="Calibri"/>
          <w:b/>
        </w:rPr>
      </w:pPr>
      <w:r>
        <w:rPr>
          <w:rFonts w:ascii="Calibri" w:eastAsia="Calibri" w:hAnsi="Calibri" w:cs="Calibri"/>
          <w:b/>
          <w:i/>
        </w:rPr>
        <w:t>Appendix B: Quarterly Compliance Checklist</w:t>
      </w:r>
    </w:p>
    <w:tbl>
      <w:tblPr>
        <w:tblStyle w:val="a"/>
        <w:tblW w:w="14389" w:type="dxa"/>
        <w:tblLayout w:type="fixed"/>
        <w:tblLook w:val="0400" w:firstRow="0" w:lastRow="0" w:firstColumn="0" w:lastColumn="0" w:noHBand="0" w:noVBand="1"/>
      </w:tblPr>
      <w:tblGrid>
        <w:gridCol w:w="4497"/>
        <w:gridCol w:w="2610"/>
        <w:gridCol w:w="3420"/>
        <w:gridCol w:w="3862"/>
      </w:tblGrid>
      <w:tr w:rsidR="005613BE" w14:paraId="3D9520AA" w14:textId="77777777">
        <w:trPr>
          <w:trHeight w:val="432"/>
        </w:trPr>
        <w:tc>
          <w:tcPr>
            <w:tcW w:w="4497" w:type="dxa"/>
            <w:vMerge w:val="restart"/>
            <w:tcBorders>
              <w:top w:val="single" w:sz="4" w:space="0" w:color="000000"/>
              <w:left w:val="single" w:sz="4" w:space="0" w:color="000000"/>
              <w:right w:val="single" w:sz="4" w:space="0" w:color="000000"/>
            </w:tcBorders>
            <w:tcMar>
              <w:top w:w="0" w:type="dxa"/>
              <w:left w:w="120" w:type="dxa"/>
              <w:bottom w:w="0" w:type="dxa"/>
              <w:right w:w="120" w:type="dxa"/>
            </w:tcMar>
          </w:tcPr>
          <w:p w14:paraId="0B9C1A1A"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sz w:val="36"/>
                <w:szCs w:val="36"/>
              </w:rPr>
            </w:pPr>
            <w:r>
              <w:rPr>
                <w:rFonts w:ascii="Calibri" w:eastAsia="Calibri" w:hAnsi="Calibri" w:cs="Calibri"/>
                <w:color w:val="000000"/>
                <w:sz w:val="36"/>
                <w:szCs w:val="36"/>
              </w:rPr>
              <w:t>SANTA CLARA COUNTY HMIS</w:t>
            </w:r>
          </w:p>
          <w:p w14:paraId="7EA20107"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sz w:val="36"/>
                <w:szCs w:val="36"/>
              </w:rPr>
              <w:t>QUARTERLY COMPLIANCE CERTIFICATION CHECKLIST</w:t>
            </w:r>
          </w:p>
        </w:tc>
        <w:tc>
          <w:tcPr>
            <w:tcW w:w="2610" w:type="dxa"/>
            <w:tcBorders>
              <w:top w:val="single" w:sz="6" w:space="0" w:color="000000"/>
              <w:left w:val="single" w:sz="6" w:space="0" w:color="000000"/>
              <w:bottom w:val="single" w:sz="4" w:space="0" w:color="000000"/>
              <w:right w:val="single" w:sz="6" w:space="0" w:color="000000"/>
            </w:tcBorders>
            <w:tcMar>
              <w:top w:w="0" w:type="dxa"/>
              <w:left w:w="120" w:type="dxa"/>
              <w:bottom w:w="0" w:type="dxa"/>
              <w:right w:w="120" w:type="dxa"/>
            </w:tcMar>
          </w:tcPr>
          <w:p w14:paraId="280E627B" w14:textId="77777777" w:rsidR="005613BE"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sz w:val="32"/>
                <w:szCs w:val="32"/>
              </w:rPr>
              <w:t>□</w:t>
            </w:r>
            <w:r>
              <w:rPr>
                <w:rFonts w:ascii="Calibri" w:eastAsia="Calibri" w:hAnsi="Calibri" w:cs="Calibri"/>
                <w:color w:val="000000"/>
              </w:rPr>
              <w:t xml:space="preserve">   Quarter 1</w:t>
            </w:r>
          </w:p>
        </w:tc>
        <w:tc>
          <w:tcPr>
            <w:tcW w:w="3420" w:type="dxa"/>
            <w:vMerge w:val="restart"/>
            <w:tcBorders>
              <w:top w:val="single" w:sz="6" w:space="0" w:color="000000"/>
              <w:left w:val="single" w:sz="6" w:space="0" w:color="000000"/>
              <w:right w:val="single" w:sz="4" w:space="0" w:color="A5A5A5"/>
            </w:tcBorders>
          </w:tcPr>
          <w:p w14:paraId="4AE4C29A" w14:textId="77777777" w:rsidR="005613BE" w:rsidRDefault="00000000">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color w:val="000000"/>
              </w:rPr>
              <w:t xml:space="preserve">HMIS Partner Agency </w:t>
            </w:r>
            <w:proofErr w:type="gramStart"/>
            <w:r>
              <w:rPr>
                <w:rFonts w:ascii="Calibri" w:eastAsia="Calibri" w:hAnsi="Calibri" w:cs="Calibri"/>
                <w:color w:val="000000"/>
              </w:rPr>
              <w:t>Name :</w:t>
            </w:r>
            <w:proofErr w:type="gramEnd"/>
            <w:r>
              <w:rPr>
                <w:rFonts w:ascii="Calibri" w:eastAsia="Calibri" w:hAnsi="Calibri" w:cs="Calibri"/>
                <w:color w:val="000000"/>
              </w:rPr>
              <w:t xml:space="preserve">  </w:t>
            </w:r>
            <w:r>
              <w:rPr>
                <w:rFonts w:ascii="Calibri" w:eastAsia="Calibri" w:hAnsi="Calibri" w:cs="Calibri"/>
                <w:color w:val="FFFFFF"/>
              </w:rPr>
              <w:t>.</w:t>
            </w:r>
          </w:p>
        </w:tc>
        <w:tc>
          <w:tcPr>
            <w:tcW w:w="3862" w:type="dxa"/>
            <w:vMerge w:val="restart"/>
            <w:tcBorders>
              <w:top w:val="single" w:sz="6" w:space="0" w:color="000000"/>
              <w:left w:val="single" w:sz="4" w:space="0" w:color="A5A5A5"/>
              <w:right w:val="single" w:sz="6" w:space="0" w:color="000000"/>
            </w:tcBorders>
            <w:tcMar>
              <w:top w:w="0" w:type="dxa"/>
              <w:left w:w="120" w:type="dxa"/>
              <w:bottom w:w="0" w:type="dxa"/>
              <w:right w:w="120" w:type="dxa"/>
            </w:tcMar>
          </w:tcPr>
          <w:p w14:paraId="450A7772"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71885B27" w14:textId="77777777">
        <w:trPr>
          <w:trHeight w:val="432"/>
        </w:trPr>
        <w:tc>
          <w:tcPr>
            <w:tcW w:w="4497" w:type="dxa"/>
            <w:vMerge/>
            <w:tcBorders>
              <w:top w:val="single" w:sz="4" w:space="0" w:color="000000"/>
              <w:left w:val="single" w:sz="4" w:space="0" w:color="000000"/>
              <w:right w:val="single" w:sz="4" w:space="0" w:color="000000"/>
            </w:tcBorders>
            <w:tcMar>
              <w:top w:w="0" w:type="dxa"/>
              <w:left w:w="120" w:type="dxa"/>
              <w:bottom w:w="0" w:type="dxa"/>
              <w:right w:w="120" w:type="dxa"/>
            </w:tcMar>
          </w:tcPr>
          <w:p w14:paraId="1D12E1D7" w14:textId="77777777" w:rsidR="005613BE" w:rsidRDefault="005613BE">
            <w:pPr>
              <w:widowControl w:val="0"/>
              <w:pBdr>
                <w:top w:val="nil"/>
                <w:left w:val="nil"/>
                <w:bottom w:val="nil"/>
                <w:right w:val="nil"/>
                <w:between w:val="nil"/>
              </w:pBdr>
              <w:spacing w:line="276" w:lineRule="auto"/>
              <w:rPr>
                <w:rFonts w:ascii="Calibri" w:eastAsia="Calibri" w:hAnsi="Calibri" w:cs="Calibri"/>
                <w:color w:val="000000"/>
              </w:rPr>
            </w:pPr>
          </w:p>
        </w:tc>
        <w:tc>
          <w:tcPr>
            <w:tcW w:w="2610" w:type="dxa"/>
            <w:tcBorders>
              <w:top w:val="single" w:sz="4"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86EC4E7" w14:textId="77777777" w:rsidR="005613BE"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sz w:val="32"/>
                <w:szCs w:val="32"/>
              </w:rPr>
              <w:t>□</w:t>
            </w:r>
            <w:r>
              <w:rPr>
                <w:rFonts w:ascii="Calibri" w:eastAsia="Calibri" w:hAnsi="Calibri" w:cs="Calibri"/>
                <w:color w:val="000000"/>
              </w:rPr>
              <w:t xml:space="preserve">   Quarter 2</w:t>
            </w:r>
          </w:p>
        </w:tc>
        <w:tc>
          <w:tcPr>
            <w:tcW w:w="3420" w:type="dxa"/>
            <w:vMerge/>
            <w:tcBorders>
              <w:top w:val="single" w:sz="6" w:space="0" w:color="000000"/>
              <w:left w:val="single" w:sz="6" w:space="0" w:color="000000"/>
              <w:right w:val="single" w:sz="4" w:space="0" w:color="A5A5A5"/>
            </w:tcBorders>
          </w:tcPr>
          <w:p w14:paraId="4C84BCEA" w14:textId="77777777" w:rsidR="005613BE" w:rsidRDefault="005613BE">
            <w:pPr>
              <w:widowControl w:val="0"/>
              <w:pBdr>
                <w:top w:val="nil"/>
                <w:left w:val="nil"/>
                <w:bottom w:val="nil"/>
                <w:right w:val="nil"/>
                <w:between w:val="nil"/>
              </w:pBdr>
              <w:spacing w:line="276" w:lineRule="auto"/>
              <w:rPr>
                <w:rFonts w:ascii="Calibri" w:eastAsia="Calibri" w:hAnsi="Calibri" w:cs="Calibri"/>
                <w:color w:val="000000"/>
              </w:rPr>
            </w:pPr>
          </w:p>
        </w:tc>
        <w:tc>
          <w:tcPr>
            <w:tcW w:w="3862" w:type="dxa"/>
            <w:vMerge/>
            <w:tcBorders>
              <w:top w:val="single" w:sz="6" w:space="0" w:color="000000"/>
              <w:left w:val="single" w:sz="4" w:space="0" w:color="A5A5A5"/>
              <w:right w:val="single" w:sz="6" w:space="0" w:color="000000"/>
            </w:tcBorders>
            <w:tcMar>
              <w:top w:w="0" w:type="dxa"/>
              <w:left w:w="120" w:type="dxa"/>
              <w:bottom w:w="0" w:type="dxa"/>
              <w:right w:w="120" w:type="dxa"/>
            </w:tcMar>
          </w:tcPr>
          <w:p w14:paraId="1B504589" w14:textId="77777777" w:rsidR="005613BE" w:rsidRDefault="005613BE">
            <w:pPr>
              <w:widowControl w:val="0"/>
              <w:pBdr>
                <w:top w:val="nil"/>
                <w:left w:val="nil"/>
                <w:bottom w:val="nil"/>
                <w:right w:val="nil"/>
                <w:between w:val="nil"/>
              </w:pBdr>
              <w:spacing w:line="276" w:lineRule="auto"/>
              <w:rPr>
                <w:rFonts w:ascii="Calibri" w:eastAsia="Calibri" w:hAnsi="Calibri" w:cs="Calibri"/>
                <w:color w:val="000000"/>
              </w:rPr>
            </w:pPr>
          </w:p>
        </w:tc>
      </w:tr>
      <w:tr w:rsidR="005613BE" w14:paraId="2D2521EA" w14:textId="77777777">
        <w:trPr>
          <w:trHeight w:val="432"/>
        </w:trPr>
        <w:tc>
          <w:tcPr>
            <w:tcW w:w="4497" w:type="dxa"/>
            <w:vMerge/>
            <w:tcBorders>
              <w:top w:val="single" w:sz="4" w:space="0" w:color="000000"/>
              <w:left w:val="single" w:sz="4" w:space="0" w:color="000000"/>
              <w:right w:val="single" w:sz="4" w:space="0" w:color="000000"/>
            </w:tcBorders>
            <w:tcMar>
              <w:top w:w="0" w:type="dxa"/>
              <w:left w:w="120" w:type="dxa"/>
              <w:bottom w:w="0" w:type="dxa"/>
              <w:right w:w="120" w:type="dxa"/>
            </w:tcMar>
          </w:tcPr>
          <w:p w14:paraId="171DE4D3" w14:textId="77777777" w:rsidR="005613BE" w:rsidRDefault="005613BE">
            <w:pPr>
              <w:widowControl w:val="0"/>
              <w:pBdr>
                <w:top w:val="nil"/>
                <w:left w:val="nil"/>
                <w:bottom w:val="nil"/>
                <w:right w:val="nil"/>
                <w:between w:val="nil"/>
              </w:pBdr>
              <w:spacing w:line="276" w:lineRule="auto"/>
              <w:rPr>
                <w:rFonts w:ascii="Calibri" w:eastAsia="Calibri" w:hAnsi="Calibri" w:cs="Calibri"/>
                <w:color w:val="000000"/>
              </w:rPr>
            </w:pPr>
          </w:p>
        </w:tc>
        <w:tc>
          <w:tcPr>
            <w:tcW w:w="2610" w:type="dxa"/>
            <w:tcBorders>
              <w:top w:val="single" w:sz="4" w:space="0" w:color="000000"/>
              <w:left w:val="single" w:sz="6" w:space="0" w:color="000000"/>
              <w:bottom w:val="single" w:sz="6" w:space="0" w:color="000000"/>
              <w:right w:val="single" w:sz="4" w:space="0" w:color="000000"/>
            </w:tcBorders>
            <w:tcMar>
              <w:top w:w="0" w:type="dxa"/>
              <w:left w:w="120" w:type="dxa"/>
              <w:bottom w:w="0" w:type="dxa"/>
              <w:right w:w="120" w:type="dxa"/>
            </w:tcMar>
          </w:tcPr>
          <w:p w14:paraId="70E03DA7" w14:textId="77777777" w:rsidR="005613BE"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sz w:val="32"/>
                <w:szCs w:val="32"/>
              </w:rPr>
              <w:t>□</w:t>
            </w:r>
            <w:r>
              <w:rPr>
                <w:rFonts w:ascii="Calibri" w:eastAsia="Calibri" w:hAnsi="Calibri" w:cs="Calibri"/>
                <w:color w:val="000000"/>
              </w:rPr>
              <w:t xml:space="preserve">   Quarter 3</w:t>
            </w:r>
          </w:p>
        </w:tc>
        <w:tc>
          <w:tcPr>
            <w:tcW w:w="3420" w:type="dxa"/>
            <w:tcBorders>
              <w:top w:val="single" w:sz="4" w:space="0" w:color="000000"/>
              <w:left w:val="single" w:sz="4" w:space="0" w:color="000000"/>
              <w:bottom w:val="single" w:sz="6" w:space="0" w:color="000000"/>
              <w:right w:val="single" w:sz="4" w:space="0" w:color="A5A5A5"/>
            </w:tcBorders>
          </w:tcPr>
          <w:p w14:paraId="65AA290D" w14:textId="77777777" w:rsidR="005613BE" w:rsidRDefault="00000000">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color w:val="000000"/>
              </w:rPr>
              <w:t>Security Officer Name:</w:t>
            </w:r>
            <w:proofErr w:type="gramStart"/>
            <w:r>
              <w:rPr>
                <w:rFonts w:ascii="Calibri" w:eastAsia="Calibri" w:hAnsi="Calibri" w:cs="Calibri"/>
                <w:color w:val="000000"/>
              </w:rPr>
              <w:t xml:space="preserve">  </w:t>
            </w:r>
            <w:r>
              <w:rPr>
                <w:rFonts w:ascii="Calibri" w:eastAsia="Calibri" w:hAnsi="Calibri" w:cs="Calibri"/>
                <w:color w:val="FFFFFF"/>
              </w:rPr>
              <w:t>.</w:t>
            </w:r>
            <w:proofErr w:type="gramEnd"/>
          </w:p>
        </w:tc>
        <w:tc>
          <w:tcPr>
            <w:tcW w:w="3862" w:type="dxa"/>
            <w:tcBorders>
              <w:top w:val="single" w:sz="4" w:space="0" w:color="000000"/>
              <w:left w:val="single" w:sz="4" w:space="0" w:color="A5A5A5"/>
              <w:bottom w:val="single" w:sz="6" w:space="0" w:color="000000"/>
              <w:right w:val="single" w:sz="6" w:space="0" w:color="000000"/>
            </w:tcBorders>
          </w:tcPr>
          <w:p w14:paraId="4BF5BB74"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2D9973B3" w14:textId="77777777">
        <w:trPr>
          <w:trHeight w:val="432"/>
        </w:trPr>
        <w:tc>
          <w:tcPr>
            <w:tcW w:w="4497" w:type="dxa"/>
            <w:vMerge/>
            <w:tcBorders>
              <w:top w:val="single" w:sz="4" w:space="0" w:color="000000"/>
              <w:left w:val="single" w:sz="4" w:space="0" w:color="000000"/>
              <w:right w:val="single" w:sz="4" w:space="0" w:color="000000"/>
            </w:tcBorders>
            <w:tcMar>
              <w:top w:w="0" w:type="dxa"/>
              <w:left w:w="120" w:type="dxa"/>
              <w:bottom w:w="0" w:type="dxa"/>
              <w:right w:w="120" w:type="dxa"/>
            </w:tcMar>
          </w:tcPr>
          <w:p w14:paraId="0492E082" w14:textId="77777777" w:rsidR="005613BE" w:rsidRDefault="005613BE">
            <w:pPr>
              <w:widowControl w:val="0"/>
              <w:pBdr>
                <w:top w:val="nil"/>
                <w:left w:val="nil"/>
                <w:bottom w:val="nil"/>
                <w:right w:val="nil"/>
                <w:between w:val="nil"/>
              </w:pBdr>
              <w:spacing w:line="276" w:lineRule="auto"/>
              <w:rPr>
                <w:rFonts w:ascii="Calibri" w:eastAsia="Calibri" w:hAnsi="Calibri" w:cs="Calibri"/>
                <w:color w:val="000000"/>
              </w:rPr>
            </w:pPr>
          </w:p>
        </w:tc>
        <w:tc>
          <w:tcPr>
            <w:tcW w:w="26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1BB8E2E" w14:textId="77777777" w:rsidR="005613BE" w:rsidRDefault="00000000">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color w:val="000000"/>
                <w:sz w:val="32"/>
                <w:szCs w:val="32"/>
              </w:rPr>
              <w:t>□</w:t>
            </w:r>
            <w:r>
              <w:rPr>
                <w:rFonts w:ascii="Calibri" w:eastAsia="Calibri" w:hAnsi="Calibri" w:cs="Calibri"/>
                <w:color w:val="000000"/>
              </w:rPr>
              <w:t xml:space="preserve">   Quarter 4</w:t>
            </w:r>
          </w:p>
        </w:tc>
        <w:tc>
          <w:tcPr>
            <w:tcW w:w="3420" w:type="dxa"/>
            <w:tcBorders>
              <w:top w:val="single" w:sz="6" w:space="0" w:color="000000"/>
              <w:left w:val="single" w:sz="6" w:space="0" w:color="000000"/>
              <w:bottom w:val="single" w:sz="6" w:space="0" w:color="000000"/>
              <w:right w:val="single" w:sz="4" w:space="0" w:color="A5A5A5"/>
            </w:tcBorders>
            <w:tcMar>
              <w:top w:w="0" w:type="dxa"/>
              <w:left w:w="120" w:type="dxa"/>
              <w:bottom w:w="0" w:type="dxa"/>
              <w:right w:w="120" w:type="dxa"/>
            </w:tcMar>
          </w:tcPr>
          <w:p w14:paraId="634A41F7" w14:textId="77777777" w:rsidR="005613BE" w:rsidRDefault="00000000">
            <w:pPr>
              <w:pBdr>
                <w:top w:val="nil"/>
                <w:left w:val="nil"/>
                <w:bottom w:val="nil"/>
                <w:right w:val="nil"/>
                <w:between w:val="nil"/>
              </w:pBdr>
              <w:tabs>
                <w:tab w:val="center" w:pos="4320"/>
                <w:tab w:val="right" w:pos="8640"/>
              </w:tabs>
              <w:jc w:val="right"/>
              <w:rPr>
                <w:rFonts w:ascii="Calibri" w:eastAsia="Calibri" w:hAnsi="Calibri" w:cs="Calibri"/>
                <w:color w:val="000000"/>
              </w:rPr>
            </w:pPr>
            <w:proofErr w:type="gramStart"/>
            <w:r>
              <w:rPr>
                <w:rFonts w:ascii="Calibri" w:eastAsia="Calibri" w:hAnsi="Calibri" w:cs="Calibri"/>
                <w:color w:val="000000"/>
              </w:rPr>
              <w:t>Date:</w:t>
            </w:r>
            <w:r>
              <w:rPr>
                <w:rFonts w:ascii="Calibri" w:eastAsia="Calibri" w:hAnsi="Calibri" w:cs="Calibri"/>
                <w:color w:val="FFFFFF"/>
              </w:rPr>
              <w:t>.</w:t>
            </w:r>
            <w:proofErr w:type="gramEnd"/>
          </w:p>
        </w:tc>
        <w:tc>
          <w:tcPr>
            <w:tcW w:w="3862" w:type="dxa"/>
            <w:tcBorders>
              <w:top w:val="single" w:sz="6" w:space="0" w:color="000000"/>
              <w:left w:val="single" w:sz="4" w:space="0" w:color="A5A5A5"/>
              <w:bottom w:val="single" w:sz="6" w:space="0" w:color="000000"/>
              <w:right w:val="single" w:sz="6" w:space="0" w:color="000000"/>
            </w:tcBorders>
            <w:tcMar>
              <w:top w:w="0" w:type="dxa"/>
              <w:left w:w="120" w:type="dxa"/>
              <w:bottom w:w="0" w:type="dxa"/>
              <w:right w:w="120" w:type="dxa"/>
            </w:tcMar>
          </w:tcPr>
          <w:p w14:paraId="32D196F8"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3C576D4D" w14:textId="77777777">
        <w:trPr>
          <w:trHeight w:val="273"/>
        </w:trPr>
        <w:tc>
          <w:tcPr>
            <w:tcW w:w="14389" w:type="dxa"/>
            <w:gridSpan w:val="4"/>
            <w:tcBorders>
              <w:top w:val="single" w:sz="4" w:space="0" w:color="000000"/>
              <w:bottom w:val="single" w:sz="4" w:space="0" w:color="000000"/>
            </w:tcBorders>
            <w:tcMar>
              <w:top w:w="0" w:type="dxa"/>
              <w:left w:w="120" w:type="dxa"/>
              <w:bottom w:w="0" w:type="dxa"/>
              <w:right w:w="120" w:type="dxa"/>
            </w:tcMar>
            <w:vAlign w:val="bottom"/>
          </w:tcPr>
          <w:p w14:paraId="72F85811" w14:textId="77777777" w:rsidR="005613BE" w:rsidRDefault="005613BE">
            <w:pPr>
              <w:pBdr>
                <w:top w:val="nil"/>
                <w:left w:val="nil"/>
                <w:bottom w:val="nil"/>
                <w:right w:val="nil"/>
                <w:between w:val="nil"/>
              </w:pBdr>
              <w:tabs>
                <w:tab w:val="center" w:pos="4320"/>
                <w:tab w:val="right" w:pos="8640"/>
              </w:tabs>
              <w:rPr>
                <w:rFonts w:ascii="Calibri" w:eastAsia="Calibri" w:hAnsi="Calibri" w:cs="Calibri"/>
                <w:b/>
                <w:color w:val="366091"/>
              </w:rPr>
            </w:pPr>
          </w:p>
        </w:tc>
      </w:tr>
      <w:tr w:rsidR="005613BE" w14:paraId="4FF19394" w14:textId="77777777">
        <w:trPr>
          <w:trHeight w:val="372"/>
        </w:trPr>
        <w:tc>
          <w:tcPr>
            <w:tcW w:w="14389" w:type="dxa"/>
            <w:gridSpan w:val="4"/>
            <w:tcBorders>
              <w:top w:val="single" w:sz="4" w:space="0" w:color="000000"/>
              <w:left w:val="single" w:sz="4" w:space="0" w:color="000000"/>
              <w:bottom w:val="single" w:sz="4" w:space="0" w:color="000000"/>
              <w:right w:val="single" w:sz="6" w:space="0" w:color="000000"/>
            </w:tcBorders>
            <w:tcMar>
              <w:top w:w="0" w:type="dxa"/>
              <w:left w:w="120" w:type="dxa"/>
              <w:bottom w:w="0" w:type="dxa"/>
              <w:right w:w="120" w:type="dxa"/>
            </w:tcMar>
            <w:vAlign w:val="bottom"/>
          </w:tcPr>
          <w:p w14:paraId="0108F6D2" w14:textId="77777777" w:rsidR="005613BE" w:rsidRDefault="00000000">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366091"/>
              </w:rPr>
              <w:t>Workstation Security Standards</w:t>
            </w:r>
          </w:p>
        </w:tc>
      </w:tr>
      <w:tr w:rsidR="005613BE" w14:paraId="579F4E24" w14:textId="77777777">
        <w:trPr>
          <w:trHeight w:val="1365"/>
        </w:trPr>
        <w:tc>
          <w:tcPr>
            <w:tcW w:w="14389" w:type="dxa"/>
            <w:gridSpan w:val="4"/>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B784F0" w14:textId="77777777" w:rsidR="005613BE" w:rsidRDefault="00000000">
            <w:pPr>
              <w:pBdr>
                <w:top w:val="nil"/>
                <w:left w:val="nil"/>
                <w:bottom w:val="nil"/>
                <w:right w:val="nil"/>
                <w:between w:val="nil"/>
              </w:pBdr>
              <w:spacing w:before="120"/>
              <w:rPr>
                <w:rFonts w:ascii="Calibri" w:eastAsia="Calibri" w:hAnsi="Calibri" w:cs="Calibri"/>
                <w:color w:val="000000"/>
                <w:sz w:val="22"/>
                <w:szCs w:val="22"/>
              </w:rPr>
            </w:pPr>
            <w:r>
              <w:rPr>
                <w:rFonts w:ascii="Calibri" w:eastAsia="Calibri" w:hAnsi="Calibri" w:cs="Calibri"/>
                <w:color w:val="000000"/>
                <w:sz w:val="22"/>
                <w:szCs w:val="22"/>
              </w:rPr>
              <w:t>In partnership with Santa Clara County, Clarity Human Services Software, a division of Bitfocus, Inc., administers the County’s Homeless Management Information System (“HMIS”), a shared database software application which confidentially collects, uses, and releases client-level information related to homelessness in the County. Client information is collected in the HMIS and released to nonprofit housing and services providers (each, a “Partner Agency,” and collectively, the “Partner Agencies”), which use the information to improve housing and services quality. Partner Agencies may also use client information to identify patterns and monitor trends over time; to conduct needs assessments and prioritize services for certain homeless and low-income subpopulations; to enhance inter-agency coordination; and to monitor and report on the quality of housing and services. This Compliance Certification Checklist is to be completed and certified quarterly by the Partner Agency Security Officer for the HMIS Partner Agency named above according to the schedule outlined below. Each Agency workstation used for HMIS data collection, data entry, or reporting must be certified compliant. Any identified compliance issues must be resolved within thirty (30) days. Upon completion, the original signed copy of this checklist should be retained in the records of the HMIS Partner Agency named above for a minimum of seven (7) years. Additionally, a copy should be made available the SCC Bitfocus System Administration team (the “Lead Security Officer”) at Clarity Human Services Software, a division of Bitfocus, Inc.</w:t>
            </w:r>
          </w:p>
          <w:p w14:paraId="7873A6E7" w14:textId="77777777" w:rsidR="005613BE" w:rsidRDefault="00000000">
            <w:pPr>
              <w:pBdr>
                <w:top w:val="nil"/>
                <w:left w:val="nil"/>
                <w:bottom w:val="nil"/>
                <w:right w:val="nil"/>
                <w:between w:val="nil"/>
              </w:pBdr>
              <w:spacing w:before="120"/>
              <w:rPr>
                <w:rFonts w:ascii="Calibri" w:eastAsia="Calibri" w:hAnsi="Calibri" w:cs="Calibri"/>
                <w:color w:val="000000"/>
                <w:sz w:val="22"/>
                <w:szCs w:val="22"/>
                <w:u w:val="single"/>
              </w:rPr>
            </w:pPr>
            <w:r>
              <w:rPr>
                <w:rFonts w:ascii="Calibri" w:eastAsia="Calibri" w:hAnsi="Calibri" w:cs="Calibri"/>
                <w:color w:val="000000"/>
                <w:sz w:val="22"/>
                <w:szCs w:val="22"/>
                <w:u w:val="single"/>
              </w:rPr>
              <w:t>Compliance Certification Schedule:</w:t>
            </w:r>
          </w:p>
          <w:p w14:paraId="07D6E336" w14:textId="77777777" w:rsidR="005613BE" w:rsidRDefault="0000000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Quarter 1 (due by April 30th):              New HMIS users or workstations created in Q1 (Jan-Mar)</w:t>
            </w:r>
          </w:p>
          <w:p w14:paraId="59D73940" w14:textId="77777777" w:rsidR="005613BE" w:rsidRDefault="0000000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Quarter 2 (due by July 31st):                New HMIS users or workstations created in Q2 (Apr-June)</w:t>
            </w:r>
          </w:p>
          <w:p w14:paraId="30BC33A7" w14:textId="77777777" w:rsidR="005613BE" w:rsidRDefault="0000000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Quarter 3 (due by October 31st):        New HMIS users or workstations created in Q3 (</w:t>
            </w:r>
            <w:r>
              <w:rPr>
                <w:rFonts w:ascii="Calibri" w:eastAsia="Calibri" w:hAnsi="Calibri" w:cs="Calibri"/>
                <w:sz w:val="22"/>
                <w:szCs w:val="22"/>
              </w:rPr>
              <w:t>July-Sep</w:t>
            </w:r>
            <w:r>
              <w:rPr>
                <w:rFonts w:ascii="Calibri" w:eastAsia="Calibri" w:hAnsi="Calibri" w:cs="Calibri"/>
                <w:color w:val="000000"/>
                <w:sz w:val="22"/>
                <w:szCs w:val="22"/>
              </w:rPr>
              <w:t>)</w:t>
            </w:r>
          </w:p>
          <w:p w14:paraId="3F165A9F" w14:textId="77777777" w:rsidR="005613BE" w:rsidRDefault="0000000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Quarter 4 (due by January 31st):         ALL Active HMIS Users and Workstations</w:t>
            </w:r>
          </w:p>
        </w:tc>
      </w:tr>
    </w:tbl>
    <w:p w14:paraId="1585A6C1" w14:textId="77777777" w:rsidR="005613BE" w:rsidRDefault="005613BE"/>
    <w:tbl>
      <w:tblPr>
        <w:tblStyle w:val="a0"/>
        <w:tblW w:w="14389" w:type="dxa"/>
        <w:tblLayout w:type="fixed"/>
        <w:tblLook w:val="0400" w:firstRow="0" w:lastRow="0" w:firstColumn="0" w:lastColumn="0" w:noHBand="0" w:noVBand="1"/>
      </w:tblPr>
      <w:tblGrid>
        <w:gridCol w:w="14389"/>
      </w:tblGrid>
      <w:tr w:rsidR="005613BE" w14:paraId="12736A5E" w14:textId="77777777">
        <w:trPr>
          <w:trHeight w:val="432"/>
        </w:trPr>
        <w:tc>
          <w:tcPr>
            <w:tcW w:w="14389" w:type="dxa"/>
            <w:tcBorders>
              <w:top w:val="single" w:sz="4" w:space="0" w:color="000000"/>
              <w:left w:val="single" w:sz="4" w:space="0" w:color="000000"/>
              <w:bottom w:val="single" w:sz="4" w:space="0" w:color="000000"/>
              <w:right w:val="single" w:sz="6" w:space="0" w:color="000000"/>
            </w:tcBorders>
            <w:tcMar>
              <w:top w:w="0" w:type="dxa"/>
              <w:left w:w="120" w:type="dxa"/>
              <w:bottom w:w="0" w:type="dxa"/>
              <w:right w:w="120" w:type="dxa"/>
            </w:tcMar>
            <w:vAlign w:val="bottom"/>
          </w:tcPr>
          <w:p w14:paraId="435AEE43" w14:textId="77777777" w:rsidR="005613BE" w:rsidRDefault="00000000">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366091"/>
              </w:rPr>
              <w:t>Checklist Items</w:t>
            </w:r>
          </w:p>
        </w:tc>
      </w:tr>
      <w:tr w:rsidR="005613BE" w14:paraId="05A41D24" w14:textId="77777777">
        <w:trPr>
          <w:trHeight w:val="589"/>
        </w:trPr>
        <w:tc>
          <w:tcPr>
            <w:tcW w:w="143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14:paraId="70C44C72" w14:textId="77777777" w:rsidR="005613BE" w:rsidRDefault="00000000">
            <w:pPr>
              <w:numPr>
                <w:ilvl w:val="0"/>
                <w:numId w:val="1"/>
              </w:numPr>
              <w:pBdr>
                <w:top w:val="nil"/>
                <w:left w:val="nil"/>
                <w:bottom w:val="nil"/>
                <w:right w:val="nil"/>
                <w:between w:val="nil"/>
              </w:pBdr>
              <w:tabs>
                <w:tab w:val="center" w:pos="4320"/>
                <w:tab w:val="right" w:pos="8640"/>
              </w:tabs>
              <w:ind w:left="504"/>
              <w:rPr>
                <w:rFonts w:ascii="Calibri" w:eastAsia="Calibri" w:hAnsi="Calibri" w:cs="Calibri"/>
                <w:color w:val="000000"/>
                <w:sz w:val="22"/>
                <w:szCs w:val="22"/>
              </w:rPr>
            </w:pPr>
            <w:r>
              <w:rPr>
                <w:rFonts w:ascii="Calibri" w:eastAsia="Calibri" w:hAnsi="Calibri" w:cs="Calibri"/>
                <w:color w:val="000000"/>
                <w:sz w:val="22"/>
                <w:szCs w:val="22"/>
              </w:rPr>
              <w:t>An HMIS Privacy Statement is visibly posted at each HMIS intake desk (or comparable location).  If the workstation is not in a fixed location HMIS Privacy Statement must be provided as a handout. </w:t>
            </w:r>
          </w:p>
          <w:p w14:paraId="35B5A960" w14:textId="77777777" w:rsidR="005613BE" w:rsidRDefault="00000000">
            <w:pPr>
              <w:numPr>
                <w:ilvl w:val="0"/>
                <w:numId w:val="1"/>
              </w:numPr>
              <w:pBdr>
                <w:top w:val="nil"/>
                <w:left w:val="nil"/>
                <w:bottom w:val="nil"/>
                <w:right w:val="nil"/>
                <w:between w:val="nil"/>
              </w:pBdr>
              <w:tabs>
                <w:tab w:val="center" w:pos="4320"/>
                <w:tab w:val="right" w:pos="8640"/>
              </w:tabs>
              <w:ind w:left="504"/>
              <w:rPr>
                <w:rFonts w:ascii="Calibri" w:eastAsia="Calibri" w:hAnsi="Calibri" w:cs="Calibri"/>
                <w:color w:val="000000"/>
                <w:sz w:val="22"/>
                <w:szCs w:val="22"/>
              </w:rPr>
            </w:pPr>
            <w:r>
              <w:rPr>
                <w:rFonts w:ascii="Calibri" w:eastAsia="Calibri" w:hAnsi="Calibri" w:cs="Calibri"/>
                <w:color w:val="000000"/>
                <w:sz w:val="22"/>
                <w:szCs w:val="22"/>
              </w:rPr>
              <w:t xml:space="preserve">Each HMIS workstation computer is in a secure location where only Authorized Persons </w:t>
            </w:r>
            <w:r>
              <w:rPr>
                <w:rFonts w:ascii="Calibri" w:eastAsia="Calibri" w:hAnsi="Calibri" w:cs="Calibri"/>
                <w:b/>
                <w:color w:val="000000"/>
                <w:sz w:val="22"/>
                <w:szCs w:val="22"/>
              </w:rPr>
              <w:t>*</w:t>
            </w:r>
            <w:r>
              <w:rPr>
                <w:rFonts w:ascii="Calibri" w:eastAsia="Calibri" w:hAnsi="Calibri" w:cs="Calibri"/>
                <w:color w:val="000000"/>
                <w:sz w:val="22"/>
                <w:szCs w:val="22"/>
              </w:rPr>
              <w:t xml:space="preserve"> have access.</w:t>
            </w:r>
          </w:p>
          <w:p w14:paraId="152F9A60" w14:textId="77777777" w:rsidR="005613BE" w:rsidRDefault="00000000">
            <w:pPr>
              <w:numPr>
                <w:ilvl w:val="0"/>
                <w:numId w:val="1"/>
              </w:numPr>
              <w:pBdr>
                <w:top w:val="nil"/>
                <w:left w:val="nil"/>
                <w:bottom w:val="nil"/>
                <w:right w:val="nil"/>
                <w:between w:val="nil"/>
              </w:pBdr>
              <w:tabs>
                <w:tab w:val="center" w:pos="4320"/>
                <w:tab w:val="right" w:pos="8640"/>
              </w:tabs>
              <w:ind w:left="504"/>
              <w:rPr>
                <w:rFonts w:ascii="Calibri" w:eastAsia="Calibri" w:hAnsi="Calibri" w:cs="Calibri"/>
                <w:color w:val="000000"/>
                <w:sz w:val="22"/>
                <w:szCs w:val="22"/>
              </w:rPr>
            </w:pPr>
            <w:r>
              <w:rPr>
                <w:rFonts w:ascii="Calibri" w:eastAsia="Calibri" w:hAnsi="Calibri" w:cs="Calibri"/>
                <w:color w:val="000000"/>
                <w:sz w:val="22"/>
                <w:szCs w:val="22"/>
              </w:rPr>
              <w:t>Each HMIS workstation computer is password-protected and locked when not in use. (Changing passwords on a regular basis is recommended)</w:t>
            </w:r>
          </w:p>
          <w:p w14:paraId="5E4207D3" w14:textId="77777777" w:rsidR="005613BE" w:rsidRDefault="00000000">
            <w:pPr>
              <w:numPr>
                <w:ilvl w:val="0"/>
                <w:numId w:val="1"/>
              </w:numPr>
              <w:pBdr>
                <w:top w:val="nil"/>
                <w:left w:val="nil"/>
                <w:bottom w:val="nil"/>
                <w:right w:val="nil"/>
                <w:between w:val="nil"/>
              </w:pBdr>
              <w:tabs>
                <w:tab w:val="center" w:pos="4320"/>
                <w:tab w:val="right" w:pos="8640"/>
              </w:tabs>
              <w:ind w:left="504"/>
              <w:rPr>
                <w:rFonts w:ascii="Calibri" w:eastAsia="Calibri" w:hAnsi="Calibri" w:cs="Calibri"/>
                <w:color w:val="000000"/>
                <w:sz w:val="22"/>
                <w:szCs w:val="22"/>
              </w:rPr>
            </w:pPr>
            <w:r>
              <w:rPr>
                <w:rFonts w:ascii="Calibri" w:eastAsia="Calibri" w:hAnsi="Calibri" w:cs="Calibri"/>
                <w:color w:val="000000"/>
                <w:sz w:val="22"/>
                <w:szCs w:val="22"/>
              </w:rPr>
              <w:t>Documents printed from HMIS are sent to a printer in a secure location where only Authorized Persons have access.</w:t>
            </w:r>
          </w:p>
          <w:p w14:paraId="26331746" w14:textId="77777777" w:rsidR="005613BE" w:rsidRDefault="00000000">
            <w:pPr>
              <w:numPr>
                <w:ilvl w:val="0"/>
                <w:numId w:val="1"/>
              </w:numPr>
              <w:pBdr>
                <w:top w:val="nil"/>
                <w:left w:val="nil"/>
                <w:bottom w:val="nil"/>
                <w:right w:val="nil"/>
                <w:between w:val="nil"/>
              </w:pBdr>
              <w:tabs>
                <w:tab w:val="center" w:pos="4320"/>
                <w:tab w:val="right" w:pos="8640"/>
              </w:tabs>
              <w:ind w:left="504"/>
              <w:rPr>
                <w:rFonts w:ascii="Calibri" w:eastAsia="Calibri" w:hAnsi="Calibri" w:cs="Calibri"/>
                <w:color w:val="000000"/>
                <w:sz w:val="22"/>
                <w:szCs w:val="22"/>
              </w:rPr>
            </w:pPr>
            <w:r>
              <w:rPr>
                <w:rFonts w:ascii="Calibri" w:eastAsia="Calibri" w:hAnsi="Calibri" w:cs="Calibri"/>
                <w:color w:val="000000"/>
                <w:sz w:val="22"/>
                <w:szCs w:val="22"/>
              </w:rPr>
              <w:t>Non-authorized persons are unable to view any HMIS workstation computer monitor.</w:t>
            </w:r>
          </w:p>
          <w:p w14:paraId="1110A84E" w14:textId="77777777" w:rsidR="005613BE" w:rsidRDefault="00000000">
            <w:pPr>
              <w:numPr>
                <w:ilvl w:val="0"/>
                <w:numId w:val="1"/>
              </w:numPr>
              <w:pBdr>
                <w:top w:val="nil"/>
                <w:left w:val="nil"/>
                <w:bottom w:val="nil"/>
                <w:right w:val="nil"/>
                <w:between w:val="nil"/>
              </w:pBdr>
              <w:tabs>
                <w:tab w:val="center" w:pos="4320"/>
                <w:tab w:val="right" w:pos="8640"/>
              </w:tabs>
              <w:ind w:left="504"/>
              <w:rPr>
                <w:rFonts w:ascii="Calibri" w:eastAsia="Calibri" w:hAnsi="Calibri" w:cs="Calibri"/>
                <w:color w:val="000000"/>
                <w:sz w:val="22"/>
                <w:szCs w:val="22"/>
              </w:rPr>
            </w:pPr>
            <w:r>
              <w:rPr>
                <w:rFonts w:ascii="Calibri" w:eastAsia="Calibri" w:hAnsi="Calibri" w:cs="Calibri"/>
                <w:color w:val="000000"/>
                <w:sz w:val="22"/>
                <w:szCs w:val="22"/>
              </w:rPr>
              <w:t xml:space="preserve">Each HMIS workstation computer has antivirus software with current virus definitions (i.e., within the past twenty-four (24) hours), and each HMIS workstation computer has had a full system scan within the past week.  </w:t>
            </w:r>
          </w:p>
          <w:p w14:paraId="471583F0" w14:textId="77777777" w:rsidR="005613BE" w:rsidRDefault="00000000">
            <w:pPr>
              <w:numPr>
                <w:ilvl w:val="0"/>
                <w:numId w:val="1"/>
              </w:numPr>
              <w:pBdr>
                <w:top w:val="nil"/>
                <w:left w:val="nil"/>
                <w:bottom w:val="nil"/>
                <w:right w:val="nil"/>
                <w:between w:val="nil"/>
              </w:pBdr>
              <w:tabs>
                <w:tab w:val="center" w:pos="4320"/>
                <w:tab w:val="right" w:pos="8640"/>
              </w:tabs>
              <w:ind w:left="504"/>
              <w:rPr>
                <w:rFonts w:ascii="Calibri" w:eastAsia="Calibri" w:hAnsi="Calibri" w:cs="Calibri"/>
                <w:color w:val="000000"/>
                <w:sz w:val="22"/>
                <w:szCs w:val="22"/>
              </w:rPr>
            </w:pPr>
            <w:r>
              <w:rPr>
                <w:rFonts w:ascii="Calibri" w:eastAsia="Calibri" w:hAnsi="Calibri" w:cs="Calibri"/>
                <w:color w:val="000000"/>
                <w:sz w:val="22"/>
                <w:szCs w:val="22"/>
              </w:rPr>
              <w:lastRenderedPageBreak/>
              <w:t>Each HMIS workstation computer has and uses a hardware or software firewall.</w:t>
            </w:r>
          </w:p>
          <w:p w14:paraId="1F737298" w14:textId="77777777" w:rsidR="005613BE" w:rsidRDefault="00000000">
            <w:pPr>
              <w:numPr>
                <w:ilvl w:val="0"/>
                <w:numId w:val="1"/>
              </w:numPr>
              <w:pBdr>
                <w:top w:val="nil"/>
                <w:left w:val="nil"/>
                <w:bottom w:val="nil"/>
                <w:right w:val="nil"/>
                <w:between w:val="nil"/>
              </w:pBdr>
              <w:tabs>
                <w:tab w:val="center" w:pos="4320"/>
                <w:tab w:val="right" w:pos="8640"/>
              </w:tabs>
              <w:ind w:left="504"/>
              <w:rPr>
                <w:rFonts w:ascii="Calibri" w:eastAsia="Calibri" w:hAnsi="Calibri" w:cs="Calibri"/>
                <w:color w:val="000000"/>
                <w:sz w:val="22"/>
                <w:szCs w:val="22"/>
              </w:rPr>
            </w:pPr>
            <w:r>
              <w:rPr>
                <w:rFonts w:ascii="Calibri" w:eastAsia="Calibri" w:hAnsi="Calibri" w:cs="Calibri"/>
                <w:color w:val="000000"/>
                <w:sz w:val="22"/>
                <w:szCs w:val="22"/>
              </w:rPr>
              <w:t xml:space="preserve">Unencrypted protected personal information (“PPI”) </w:t>
            </w:r>
            <w:r>
              <w:rPr>
                <w:rFonts w:ascii="Calibri" w:eastAsia="Calibri" w:hAnsi="Calibri" w:cs="Calibri"/>
                <w:b/>
                <w:color w:val="000000"/>
                <w:sz w:val="22"/>
                <w:szCs w:val="22"/>
              </w:rPr>
              <w:t>**</w:t>
            </w:r>
            <w:r>
              <w:rPr>
                <w:rFonts w:ascii="Calibri" w:eastAsia="Calibri" w:hAnsi="Calibri" w:cs="Calibri"/>
                <w:color w:val="000000"/>
                <w:sz w:val="22"/>
                <w:szCs w:val="22"/>
              </w:rPr>
              <w:t xml:space="preserve"> has not been electronically stored or transmitted in any fashion (including, without limitation, by hard drive, flash drive, email, etc.). (Encrypted hard drives are recommended)</w:t>
            </w:r>
          </w:p>
          <w:p w14:paraId="2AFFF3FB" w14:textId="77777777" w:rsidR="005613BE" w:rsidRDefault="00000000">
            <w:pPr>
              <w:numPr>
                <w:ilvl w:val="0"/>
                <w:numId w:val="1"/>
              </w:numPr>
              <w:pBdr>
                <w:top w:val="nil"/>
                <w:left w:val="nil"/>
                <w:bottom w:val="nil"/>
                <w:right w:val="nil"/>
                <w:between w:val="nil"/>
              </w:pBdr>
              <w:ind w:left="504"/>
              <w:rPr>
                <w:rFonts w:ascii="Calibri" w:eastAsia="Calibri" w:hAnsi="Calibri" w:cs="Calibri"/>
                <w:color w:val="000000"/>
                <w:sz w:val="22"/>
                <w:szCs w:val="22"/>
              </w:rPr>
            </w:pPr>
            <w:r>
              <w:rPr>
                <w:rFonts w:ascii="Calibri" w:eastAsia="Calibri" w:hAnsi="Calibri" w:cs="Calibri"/>
                <w:color w:val="000000"/>
                <w:sz w:val="22"/>
                <w:szCs w:val="22"/>
              </w:rPr>
              <w:t>Hard copies of PPI (including, without limitation, client files, intake forms, printed reports, etc.) are stored in a physically secure location.</w:t>
            </w:r>
          </w:p>
          <w:p w14:paraId="383FB7F4" w14:textId="77777777" w:rsidR="005613BE" w:rsidRDefault="00000000">
            <w:pPr>
              <w:numPr>
                <w:ilvl w:val="0"/>
                <w:numId w:val="1"/>
              </w:numPr>
              <w:pBdr>
                <w:top w:val="nil"/>
                <w:left w:val="nil"/>
                <w:bottom w:val="nil"/>
                <w:right w:val="nil"/>
                <w:between w:val="nil"/>
              </w:pBdr>
              <w:ind w:left="504"/>
              <w:rPr>
                <w:rFonts w:ascii="Calibri" w:eastAsia="Calibri" w:hAnsi="Calibri" w:cs="Calibri"/>
                <w:color w:val="000000"/>
                <w:sz w:val="22"/>
                <w:szCs w:val="22"/>
              </w:rPr>
            </w:pPr>
            <w:r>
              <w:rPr>
                <w:rFonts w:ascii="Calibri" w:eastAsia="Calibri" w:hAnsi="Calibri" w:cs="Calibri"/>
                <w:color w:val="000000"/>
                <w:sz w:val="22"/>
                <w:szCs w:val="22"/>
              </w:rPr>
              <w:t>Each HMIS workstation computer password information, including each Authorized Person’s user identification information, is kept electronically and physically secure.</w:t>
            </w:r>
          </w:p>
          <w:p w14:paraId="7F80E853" w14:textId="77777777" w:rsidR="005613BE" w:rsidRDefault="005613BE">
            <w:pPr>
              <w:pBdr>
                <w:top w:val="nil"/>
                <w:left w:val="nil"/>
                <w:bottom w:val="nil"/>
                <w:right w:val="nil"/>
                <w:between w:val="nil"/>
              </w:pBdr>
              <w:rPr>
                <w:rFonts w:ascii="Calibri" w:eastAsia="Calibri" w:hAnsi="Calibri" w:cs="Calibri"/>
                <w:b/>
                <w:i/>
                <w:color w:val="000000"/>
                <w:sz w:val="22"/>
                <w:szCs w:val="22"/>
              </w:rPr>
            </w:pPr>
          </w:p>
          <w:p w14:paraId="0F5DAC72" w14:textId="77777777" w:rsidR="005613BE" w:rsidRDefault="00000000">
            <w:pPr>
              <w:pBdr>
                <w:top w:val="nil"/>
                <w:left w:val="nil"/>
                <w:bottom w:val="nil"/>
                <w:right w:val="nil"/>
                <w:between w:val="nil"/>
              </w:pBdr>
              <w:tabs>
                <w:tab w:val="center" w:pos="4320"/>
                <w:tab w:val="right" w:pos="8640"/>
              </w:tabs>
              <w:rPr>
                <w:rFonts w:ascii="Calibri" w:eastAsia="Calibri" w:hAnsi="Calibri" w:cs="Calibri"/>
                <w:i/>
                <w:color w:val="000000"/>
                <w:sz w:val="21"/>
                <w:szCs w:val="21"/>
              </w:rPr>
            </w:pPr>
            <w:r>
              <w:rPr>
                <w:rFonts w:ascii="Calibri" w:eastAsia="Calibri" w:hAnsi="Calibri" w:cs="Calibri"/>
                <w:i/>
                <w:color w:val="000000"/>
                <w:sz w:val="21"/>
                <w:szCs w:val="21"/>
              </w:rPr>
              <w:t>*An “Authorized Person” means a Partner Agency authorized agent or representative (an “HMIS End User,” or simply an “End User”) who has completed the SCC HMIS Client Consent training within the past twelve (12) months.</w:t>
            </w:r>
          </w:p>
          <w:p w14:paraId="17AD414C" w14:textId="77777777" w:rsidR="005613BE" w:rsidRDefault="00000000">
            <w:pPr>
              <w:pBdr>
                <w:top w:val="nil"/>
                <w:left w:val="nil"/>
                <w:bottom w:val="nil"/>
                <w:right w:val="nil"/>
                <w:between w:val="nil"/>
              </w:pBdr>
              <w:tabs>
                <w:tab w:val="center" w:pos="4320"/>
                <w:tab w:val="right" w:pos="8640"/>
              </w:tabs>
              <w:rPr>
                <w:rFonts w:ascii="Calibri" w:eastAsia="Calibri" w:hAnsi="Calibri" w:cs="Calibri"/>
                <w:i/>
                <w:color w:val="000000"/>
                <w:sz w:val="21"/>
                <w:szCs w:val="21"/>
              </w:rPr>
            </w:pPr>
            <w:r>
              <w:rPr>
                <w:rFonts w:ascii="Calibri" w:eastAsia="Calibri" w:hAnsi="Calibri" w:cs="Calibri"/>
                <w:i/>
                <w:color w:val="000000"/>
                <w:sz w:val="21"/>
                <w:szCs w:val="21"/>
              </w:rPr>
              <w:t>**    Protected Personal Information (“PPI”) is defined as client-level identifying information, including, without limitation, information about names, birth dates, gender, race, social security number, phone number, residence address, photographic likeness, employment status, income verification, public assistance payments or allowances, food stamp allotments, or other similar information</w:t>
            </w:r>
          </w:p>
          <w:p w14:paraId="6CAEB6B5" w14:textId="77777777" w:rsidR="005613BE" w:rsidRDefault="005613BE">
            <w:pPr>
              <w:pBdr>
                <w:top w:val="nil"/>
                <w:left w:val="nil"/>
                <w:bottom w:val="nil"/>
                <w:right w:val="nil"/>
                <w:between w:val="nil"/>
              </w:pBdr>
              <w:rPr>
                <w:rFonts w:ascii="Calibri" w:eastAsia="Calibri" w:hAnsi="Calibri" w:cs="Calibri"/>
                <w:color w:val="000000"/>
                <w:sz w:val="22"/>
                <w:szCs w:val="22"/>
              </w:rPr>
            </w:pPr>
          </w:p>
        </w:tc>
      </w:tr>
    </w:tbl>
    <w:p w14:paraId="03FEAA66" w14:textId="77777777" w:rsidR="005613BE" w:rsidRDefault="005613BE"/>
    <w:p w14:paraId="5BDBC6FF" w14:textId="77777777" w:rsidR="005613BE" w:rsidRDefault="005613BE"/>
    <w:p w14:paraId="196E0A78" w14:textId="77777777" w:rsidR="005613BE" w:rsidRDefault="00000000">
      <w:r>
        <w:rPr>
          <w:rFonts w:ascii="Calibri" w:eastAsia="Calibri" w:hAnsi="Calibri" w:cs="Calibri"/>
          <w:b/>
          <w:color w:val="366091"/>
        </w:rPr>
        <w:t>Security Officer Workstation Checklist</w:t>
      </w:r>
    </w:p>
    <w:p w14:paraId="2D944B4D" w14:textId="77777777" w:rsidR="005613BE" w:rsidRDefault="00000000">
      <w:pPr>
        <w:ind w:left="720"/>
        <w:rPr>
          <w:rFonts w:ascii="Calibri" w:eastAsia="Calibri" w:hAnsi="Calibri" w:cs="Calibri"/>
          <w:i/>
          <w:sz w:val="22"/>
          <w:szCs w:val="22"/>
        </w:rPr>
      </w:pPr>
      <w:r>
        <w:rPr>
          <w:rFonts w:ascii="Calibri" w:eastAsia="Calibri" w:hAnsi="Calibri" w:cs="Calibri"/>
          <w:i/>
          <w:sz w:val="22"/>
          <w:szCs w:val="22"/>
        </w:rPr>
        <w:t>Instructions:  For each HMIS workstation at your agency fill in the workstation location or end username.  Verify items 1 through 10 on the previous page for the workstation and check (</w:t>
      </w:r>
      <w:sdt>
        <w:sdtPr>
          <w:tag w:val="goog_rdk_0"/>
          <w:id w:val="2017180660"/>
        </w:sdtPr>
        <w:sdtContent>
          <w:r>
            <w:rPr>
              <w:rFonts w:ascii="Arial Unicode MS" w:eastAsia="Arial Unicode MS" w:hAnsi="Arial Unicode MS" w:cs="Arial Unicode MS"/>
              <w:i/>
              <w:sz w:val="22"/>
              <w:szCs w:val="22"/>
            </w:rPr>
            <w:t xml:space="preserve">✓) </w:t>
          </w:r>
        </w:sdtContent>
      </w:sdt>
      <w:r>
        <w:rPr>
          <w:rFonts w:ascii="Calibri" w:eastAsia="Calibri" w:hAnsi="Calibri" w:cs="Calibri"/>
          <w:i/>
          <w:sz w:val="22"/>
          <w:szCs w:val="22"/>
        </w:rPr>
        <w:t>the box to confirm the verification is complete.  Fill in additional notes/comments and compliance issues as needed.  Attach additional pages if necessary.</w:t>
      </w:r>
    </w:p>
    <w:p w14:paraId="2D199B2C" w14:textId="77777777" w:rsidR="005613BE" w:rsidRDefault="00000000">
      <w:pPr>
        <w:ind w:left="720"/>
        <w:rPr>
          <w:rFonts w:ascii="Calibri" w:eastAsia="Calibri" w:hAnsi="Calibri" w:cs="Calibri"/>
          <w:i/>
          <w:sz w:val="22"/>
          <w:szCs w:val="22"/>
        </w:rPr>
      </w:pPr>
      <w:r>
        <w:rPr>
          <w:rFonts w:ascii="Calibri" w:eastAsia="Calibri" w:hAnsi="Calibri" w:cs="Calibri"/>
          <w:i/>
          <w:sz w:val="22"/>
          <w:szCs w:val="22"/>
        </w:rPr>
        <w:t xml:space="preserve">Return this form to </w:t>
      </w:r>
      <w:r>
        <w:rPr>
          <w:rFonts w:ascii="Calibri" w:eastAsia="Calibri" w:hAnsi="Calibri" w:cs="Calibri"/>
          <w:i/>
          <w:sz w:val="22"/>
          <w:szCs w:val="22"/>
          <w:u w:val="single"/>
        </w:rPr>
        <w:t xml:space="preserve">scc-admin@bitfocus.com </w:t>
      </w:r>
    </w:p>
    <w:p w14:paraId="4A62A46D" w14:textId="77777777" w:rsidR="005613BE" w:rsidRDefault="005613BE">
      <w:pPr>
        <w:rPr>
          <w:rFonts w:ascii="Calibri" w:eastAsia="Calibri" w:hAnsi="Calibri" w:cs="Calibri"/>
          <w:i/>
          <w:sz w:val="22"/>
          <w:szCs w:val="22"/>
        </w:rPr>
      </w:pPr>
    </w:p>
    <w:tbl>
      <w:tblPr>
        <w:tblStyle w:val="a1"/>
        <w:tblW w:w="14487" w:type="dxa"/>
        <w:tblLayout w:type="fixed"/>
        <w:tblLook w:val="0400" w:firstRow="0" w:lastRow="0" w:firstColumn="0" w:lastColumn="0" w:noHBand="0" w:noVBand="1"/>
      </w:tblPr>
      <w:tblGrid>
        <w:gridCol w:w="486"/>
        <w:gridCol w:w="4184"/>
        <w:gridCol w:w="367"/>
        <w:gridCol w:w="367"/>
        <w:gridCol w:w="366"/>
        <w:gridCol w:w="366"/>
        <w:gridCol w:w="366"/>
        <w:gridCol w:w="366"/>
        <w:gridCol w:w="366"/>
        <w:gridCol w:w="366"/>
        <w:gridCol w:w="366"/>
        <w:gridCol w:w="490"/>
        <w:gridCol w:w="6031"/>
      </w:tblGrid>
      <w:tr w:rsidR="005613BE" w14:paraId="6D954124" w14:textId="77777777">
        <w:trPr>
          <w:trHeight w:val="315"/>
        </w:trPr>
        <w:tc>
          <w:tcPr>
            <w:tcW w:w="486" w:type="dxa"/>
            <w:tcBorders>
              <w:top w:val="single" w:sz="4" w:space="0" w:color="000000"/>
              <w:left w:val="single" w:sz="4" w:space="0" w:color="000000"/>
              <w:bottom w:val="single" w:sz="6" w:space="0" w:color="000000"/>
              <w:right w:val="single" w:sz="4" w:space="0" w:color="000000"/>
            </w:tcBorders>
            <w:tcMar>
              <w:top w:w="0" w:type="dxa"/>
              <w:left w:w="120" w:type="dxa"/>
              <w:bottom w:w="0" w:type="dxa"/>
              <w:right w:w="120" w:type="dxa"/>
            </w:tcMar>
            <w:vAlign w:val="bottom"/>
          </w:tcPr>
          <w:p w14:paraId="454AC157" w14:textId="77777777" w:rsidR="005613BE" w:rsidRDefault="00000000">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000000"/>
              </w:rPr>
              <w:t>#</w:t>
            </w:r>
          </w:p>
        </w:tc>
        <w:tc>
          <w:tcPr>
            <w:tcW w:w="4184" w:type="dxa"/>
            <w:tcBorders>
              <w:top w:val="single" w:sz="4" w:space="0" w:color="000000"/>
              <w:left w:val="single" w:sz="4" w:space="0" w:color="000000"/>
              <w:bottom w:val="single" w:sz="6" w:space="0" w:color="000000"/>
              <w:right w:val="single" w:sz="4" w:space="0" w:color="000000"/>
            </w:tcBorders>
            <w:tcMar>
              <w:top w:w="0" w:type="dxa"/>
              <w:left w:w="120" w:type="dxa"/>
              <w:bottom w:w="0" w:type="dxa"/>
              <w:right w:w="120" w:type="dxa"/>
            </w:tcMar>
            <w:vAlign w:val="bottom"/>
          </w:tcPr>
          <w:p w14:paraId="5FE7F4FB" w14:textId="5DA323DB"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 xml:space="preserve">Workstation Location </w:t>
            </w:r>
            <w:r w:rsidR="009C2FA4">
              <w:rPr>
                <w:rFonts w:ascii="Calibri" w:eastAsia="Calibri" w:hAnsi="Calibri" w:cs="Calibri"/>
                <w:b/>
                <w:color w:val="000000"/>
              </w:rPr>
              <w:t>and</w:t>
            </w:r>
            <w:r>
              <w:rPr>
                <w:rFonts w:ascii="Calibri" w:eastAsia="Calibri" w:hAnsi="Calibri" w:cs="Calibri"/>
                <w:b/>
                <w:color w:val="000000"/>
              </w:rPr>
              <w:t xml:space="preserve"> End Username</w:t>
            </w:r>
            <w:r w:rsidR="009C2FA4">
              <w:rPr>
                <w:rFonts w:ascii="Calibri" w:eastAsia="Calibri" w:hAnsi="Calibri" w:cs="Calibri"/>
                <w:b/>
                <w:color w:val="000000"/>
              </w:rPr>
              <w:t>/Name</w:t>
            </w:r>
          </w:p>
        </w:tc>
        <w:tc>
          <w:tcPr>
            <w:tcW w:w="367" w:type="dxa"/>
            <w:tcBorders>
              <w:top w:val="single" w:sz="4" w:space="0" w:color="000000"/>
              <w:left w:val="single" w:sz="4" w:space="0" w:color="000000"/>
              <w:bottom w:val="single" w:sz="6" w:space="0" w:color="000000"/>
              <w:right w:val="single" w:sz="4" w:space="0" w:color="000000"/>
            </w:tcBorders>
            <w:tcMar>
              <w:top w:w="0" w:type="dxa"/>
              <w:left w:w="120" w:type="dxa"/>
              <w:bottom w:w="0" w:type="dxa"/>
              <w:right w:w="120" w:type="dxa"/>
            </w:tcMar>
            <w:vAlign w:val="bottom"/>
          </w:tcPr>
          <w:p w14:paraId="60AE1ADF" w14:textId="77777777" w:rsidR="005613BE" w:rsidRDefault="00000000">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b/>
                <w:color w:val="000000"/>
              </w:rPr>
              <w:t>1</w:t>
            </w:r>
          </w:p>
        </w:tc>
        <w:tc>
          <w:tcPr>
            <w:tcW w:w="367" w:type="dxa"/>
            <w:tcBorders>
              <w:top w:val="single" w:sz="4" w:space="0" w:color="000000"/>
              <w:left w:val="single" w:sz="4" w:space="0" w:color="000000"/>
              <w:bottom w:val="single" w:sz="6" w:space="0" w:color="000000"/>
              <w:right w:val="single" w:sz="4" w:space="0" w:color="000000"/>
            </w:tcBorders>
            <w:tcMar>
              <w:top w:w="0" w:type="dxa"/>
              <w:left w:w="120" w:type="dxa"/>
              <w:bottom w:w="0" w:type="dxa"/>
              <w:right w:w="120" w:type="dxa"/>
            </w:tcMar>
            <w:vAlign w:val="bottom"/>
          </w:tcPr>
          <w:p w14:paraId="1249C71D" w14:textId="77777777" w:rsidR="005613BE" w:rsidRDefault="00000000">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b/>
                <w:color w:val="000000"/>
              </w:rPr>
              <w:t>2</w:t>
            </w:r>
          </w:p>
        </w:tc>
        <w:tc>
          <w:tcPr>
            <w:tcW w:w="366" w:type="dxa"/>
            <w:tcBorders>
              <w:top w:val="single" w:sz="4" w:space="0" w:color="000000"/>
              <w:left w:val="single" w:sz="4" w:space="0" w:color="000000"/>
              <w:bottom w:val="single" w:sz="6" w:space="0" w:color="000000"/>
              <w:right w:val="single" w:sz="4" w:space="0" w:color="000000"/>
            </w:tcBorders>
            <w:tcMar>
              <w:top w:w="0" w:type="dxa"/>
              <w:left w:w="120" w:type="dxa"/>
              <w:bottom w:w="0" w:type="dxa"/>
              <w:right w:w="120" w:type="dxa"/>
            </w:tcMar>
            <w:vAlign w:val="bottom"/>
          </w:tcPr>
          <w:p w14:paraId="33685ECE" w14:textId="77777777" w:rsidR="005613BE" w:rsidRDefault="00000000">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b/>
                <w:color w:val="000000"/>
              </w:rPr>
              <w:t>3</w:t>
            </w:r>
          </w:p>
        </w:tc>
        <w:tc>
          <w:tcPr>
            <w:tcW w:w="366" w:type="dxa"/>
            <w:tcBorders>
              <w:top w:val="single" w:sz="4" w:space="0" w:color="000000"/>
              <w:left w:val="single" w:sz="4" w:space="0" w:color="000000"/>
              <w:bottom w:val="single" w:sz="6" w:space="0" w:color="000000"/>
              <w:right w:val="single" w:sz="4" w:space="0" w:color="000000"/>
            </w:tcBorders>
            <w:tcMar>
              <w:top w:w="0" w:type="dxa"/>
              <w:left w:w="120" w:type="dxa"/>
              <w:bottom w:w="0" w:type="dxa"/>
              <w:right w:w="120" w:type="dxa"/>
            </w:tcMar>
            <w:vAlign w:val="bottom"/>
          </w:tcPr>
          <w:p w14:paraId="4609D250" w14:textId="77777777" w:rsidR="005613BE" w:rsidRDefault="00000000">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b/>
                <w:color w:val="000000"/>
              </w:rPr>
              <w:t>4</w:t>
            </w:r>
          </w:p>
        </w:tc>
        <w:tc>
          <w:tcPr>
            <w:tcW w:w="366" w:type="dxa"/>
            <w:tcBorders>
              <w:top w:val="single" w:sz="4" w:space="0" w:color="000000"/>
              <w:left w:val="single" w:sz="4" w:space="0" w:color="000000"/>
              <w:bottom w:val="single" w:sz="6" w:space="0" w:color="000000"/>
              <w:right w:val="single" w:sz="4" w:space="0" w:color="000000"/>
            </w:tcBorders>
            <w:tcMar>
              <w:top w:w="0" w:type="dxa"/>
              <w:left w:w="120" w:type="dxa"/>
              <w:bottom w:w="0" w:type="dxa"/>
              <w:right w:w="120" w:type="dxa"/>
            </w:tcMar>
            <w:vAlign w:val="bottom"/>
          </w:tcPr>
          <w:p w14:paraId="01D619DD" w14:textId="77777777" w:rsidR="005613BE" w:rsidRDefault="00000000">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b/>
                <w:color w:val="000000"/>
              </w:rPr>
              <w:t>5</w:t>
            </w:r>
          </w:p>
        </w:tc>
        <w:tc>
          <w:tcPr>
            <w:tcW w:w="366" w:type="dxa"/>
            <w:tcBorders>
              <w:top w:val="single" w:sz="4" w:space="0" w:color="000000"/>
              <w:left w:val="single" w:sz="4" w:space="0" w:color="000000"/>
              <w:bottom w:val="single" w:sz="6" w:space="0" w:color="000000"/>
              <w:right w:val="single" w:sz="4" w:space="0" w:color="000000"/>
            </w:tcBorders>
            <w:tcMar>
              <w:top w:w="0" w:type="dxa"/>
              <w:left w:w="120" w:type="dxa"/>
              <w:bottom w:w="0" w:type="dxa"/>
              <w:right w:w="120" w:type="dxa"/>
            </w:tcMar>
            <w:vAlign w:val="bottom"/>
          </w:tcPr>
          <w:p w14:paraId="0DAADBC0" w14:textId="77777777" w:rsidR="005613BE" w:rsidRDefault="00000000">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b/>
                <w:color w:val="000000"/>
              </w:rPr>
              <w:t>6</w:t>
            </w:r>
          </w:p>
        </w:tc>
        <w:tc>
          <w:tcPr>
            <w:tcW w:w="366" w:type="dxa"/>
            <w:tcBorders>
              <w:top w:val="single" w:sz="4" w:space="0" w:color="000000"/>
              <w:left w:val="single" w:sz="4" w:space="0" w:color="000000"/>
              <w:bottom w:val="single" w:sz="6" w:space="0" w:color="000000"/>
              <w:right w:val="single" w:sz="4" w:space="0" w:color="000000"/>
            </w:tcBorders>
            <w:tcMar>
              <w:top w:w="0" w:type="dxa"/>
              <w:left w:w="120" w:type="dxa"/>
              <w:bottom w:w="0" w:type="dxa"/>
              <w:right w:w="120" w:type="dxa"/>
            </w:tcMar>
            <w:vAlign w:val="bottom"/>
          </w:tcPr>
          <w:p w14:paraId="6EBD0B86" w14:textId="77777777" w:rsidR="005613BE" w:rsidRDefault="00000000">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b/>
                <w:color w:val="000000"/>
              </w:rPr>
              <w:t>7</w:t>
            </w:r>
          </w:p>
        </w:tc>
        <w:tc>
          <w:tcPr>
            <w:tcW w:w="366" w:type="dxa"/>
            <w:tcBorders>
              <w:top w:val="single" w:sz="4" w:space="0" w:color="000000"/>
              <w:left w:val="single" w:sz="4" w:space="0" w:color="000000"/>
              <w:bottom w:val="single" w:sz="6" w:space="0" w:color="000000"/>
              <w:right w:val="single" w:sz="4" w:space="0" w:color="000000"/>
            </w:tcBorders>
            <w:tcMar>
              <w:top w:w="0" w:type="dxa"/>
              <w:left w:w="120" w:type="dxa"/>
              <w:bottom w:w="0" w:type="dxa"/>
              <w:right w:w="120" w:type="dxa"/>
            </w:tcMar>
            <w:vAlign w:val="bottom"/>
          </w:tcPr>
          <w:p w14:paraId="656FFC0E" w14:textId="77777777" w:rsidR="005613BE" w:rsidRDefault="00000000">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b/>
                <w:color w:val="000000"/>
              </w:rPr>
              <w:t>8</w:t>
            </w:r>
          </w:p>
        </w:tc>
        <w:tc>
          <w:tcPr>
            <w:tcW w:w="366" w:type="dxa"/>
            <w:tcBorders>
              <w:top w:val="single" w:sz="4" w:space="0" w:color="000000"/>
              <w:left w:val="single" w:sz="4" w:space="0" w:color="000000"/>
              <w:bottom w:val="single" w:sz="6" w:space="0" w:color="000000"/>
              <w:right w:val="single" w:sz="4" w:space="0" w:color="000000"/>
            </w:tcBorders>
            <w:tcMar>
              <w:top w:w="0" w:type="dxa"/>
              <w:left w:w="120" w:type="dxa"/>
              <w:bottom w:w="0" w:type="dxa"/>
              <w:right w:w="120" w:type="dxa"/>
            </w:tcMar>
            <w:vAlign w:val="bottom"/>
          </w:tcPr>
          <w:p w14:paraId="14257FFA" w14:textId="77777777" w:rsidR="005613BE" w:rsidRDefault="00000000">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b/>
                <w:color w:val="000000"/>
              </w:rPr>
              <w:t>9</w:t>
            </w:r>
          </w:p>
        </w:tc>
        <w:tc>
          <w:tcPr>
            <w:tcW w:w="490" w:type="dxa"/>
            <w:tcBorders>
              <w:top w:val="single" w:sz="4" w:space="0" w:color="000000"/>
              <w:left w:val="single" w:sz="4" w:space="0" w:color="000000"/>
              <w:bottom w:val="single" w:sz="6" w:space="0" w:color="000000"/>
              <w:right w:val="single" w:sz="4" w:space="0" w:color="000000"/>
            </w:tcBorders>
            <w:tcMar>
              <w:top w:w="0" w:type="dxa"/>
              <w:left w:w="120" w:type="dxa"/>
              <w:bottom w:w="0" w:type="dxa"/>
              <w:right w:w="120" w:type="dxa"/>
            </w:tcMar>
            <w:vAlign w:val="bottom"/>
          </w:tcPr>
          <w:p w14:paraId="7DAB59F5" w14:textId="77777777" w:rsidR="005613BE" w:rsidRDefault="00000000">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b/>
                <w:color w:val="000000"/>
              </w:rPr>
              <w:t>10</w:t>
            </w:r>
          </w:p>
        </w:tc>
        <w:tc>
          <w:tcPr>
            <w:tcW w:w="6031" w:type="dxa"/>
            <w:tcBorders>
              <w:top w:val="single" w:sz="4" w:space="0" w:color="000000"/>
              <w:left w:val="single" w:sz="4" w:space="0" w:color="000000"/>
              <w:bottom w:val="single" w:sz="6" w:space="0" w:color="000000"/>
              <w:right w:val="single" w:sz="4" w:space="0" w:color="000000"/>
            </w:tcBorders>
            <w:tcMar>
              <w:top w:w="0" w:type="dxa"/>
              <w:left w:w="120" w:type="dxa"/>
              <w:bottom w:w="0" w:type="dxa"/>
              <w:right w:w="120" w:type="dxa"/>
            </w:tcMar>
            <w:vAlign w:val="bottom"/>
          </w:tcPr>
          <w:p w14:paraId="31A6F86D"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Notes/Comments</w:t>
            </w:r>
          </w:p>
        </w:tc>
      </w:tr>
      <w:tr w:rsidR="005613BE" w14:paraId="512676E7"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1F0F03A"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1</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33C94FE"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62CCFC2"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02B0624"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D97638D"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3D2F536"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F15DC0D"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4A7CAD8"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41D9E81"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F569322"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75731C7"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71D827F"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2242EDB"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r>
      <w:tr w:rsidR="005613BE" w14:paraId="7F9B78F8"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BAC529C"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2</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CEA0A95"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9A4BCCA"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FEB4FE0"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1640A95"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5F6D78A"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9B781B5"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FF7B58C"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CFCAFEC"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4F5D86F"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67D0327"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4EEA711"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28BFDFB"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r>
      <w:tr w:rsidR="005613BE" w14:paraId="5BC54446"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A7CCCCA"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3</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0C91D3F"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E73FF1B"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30EAD5C"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51D9AAF"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BC3F395"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76463F6"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15B9D20"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2A7966A"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242266A"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EC8A7E9"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2DE4706"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4577F8D"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r>
      <w:tr w:rsidR="005613BE" w14:paraId="027D7A6E"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9D91B9B"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4</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904CB8B"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8018337"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D13A826"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626AB78"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48D097D"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1B1D3A8"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E11A64E"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625C2BE"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1ACED02"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20D347B"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FA3027D"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BA34AE8"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r>
      <w:tr w:rsidR="005613BE" w14:paraId="21F8151A"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2CE80C4"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5</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72E9886"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19E3BCD"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E68E943"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9C97541"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0A3E94A"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B396D38"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52001C7"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7F11E44"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822CA8E"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9C177BD"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E1B5271"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936AF83"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r>
      <w:tr w:rsidR="005613BE" w14:paraId="1D86F72D"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54E381F"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6</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4CBE782"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D7D55CB"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C513858"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2EB5B83"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A229EBB" w14:textId="77777777" w:rsidR="005613B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D306C97"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5C28BAF"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375A691"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383FB65"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95008C3"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E6D0E17"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8C23564"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r>
      <w:tr w:rsidR="005613BE" w14:paraId="4D1CE629"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DC53583"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7</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1A2DD52"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01180DD"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A894B52"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01B42A2"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0D82362"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ED23AF9"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22D2A2A"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9B76094"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B00E701"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CAAF803"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5F98573"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0815815"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r>
      <w:tr w:rsidR="005613BE" w14:paraId="4FFA83C8"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8B68623"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8</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D44E55A"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71F721C"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C69496E"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E32CFB6"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E574F48"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6897903"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2F44B98"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104E874"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45662B6"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115BF48"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A57D47F"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67FCD79"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r>
      <w:tr w:rsidR="005613BE" w14:paraId="7972C235"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89E6DEA"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9</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0EB972D"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9138C22"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DF3FF0A"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48C2B3B"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0632F01"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80F1885"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62C9A61"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82B62F1"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37F7A04"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C78A359"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B1F7A81"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1AB734B"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r>
      <w:tr w:rsidR="005613BE" w14:paraId="53D6E7AB"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29173C6" w14:textId="77777777" w:rsidR="005613BE" w:rsidRDefault="00000000">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000000"/>
              </w:rPr>
              <w:lastRenderedPageBreak/>
              <w:t>10</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1134AD2"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C2A369A"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A7D8365"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C267E2C"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BC35EEF"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11DE7E4"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355F36A"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367FE55"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794A7AB"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CF12C14"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B34D6C1"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51F7BA2"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0E0CDA9A"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68261A9" w14:textId="77777777" w:rsidR="005613BE" w:rsidRDefault="00000000">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000000"/>
              </w:rPr>
              <w:t>11</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2E988BC"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42F3CD5"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33D9B7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D82C84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D4B0D28"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344B9E8"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E9CD538"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1AC9A51"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5A8C826"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71358E2"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C45B256"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8D77E15"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4C6594F1"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E2AF9CC" w14:textId="77777777" w:rsidR="005613BE" w:rsidRDefault="00000000">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000000"/>
              </w:rPr>
              <w:t>12</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1BDD542"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AAB3020"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4620BB9"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06898B7"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7B77C86"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530E491"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FBD57E2"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DE13E55"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5213CC9"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725D93E"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20BDA7F"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BC9EBB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31FFC457"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00FAEE0" w14:textId="77777777" w:rsidR="005613BE" w:rsidRDefault="00000000">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000000"/>
              </w:rPr>
              <w:t>13</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4B4B299"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3346EB9"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D889290"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B6B729C"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4188B69"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CA91296"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D3ADD5B"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64AD63C"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97E1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737C880"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2137F31"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1032DC5"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2B7E63B7"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C1C19D8" w14:textId="77777777" w:rsidR="005613BE" w:rsidRDefault="00000000">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000000"/>
              </w:rPr>
              <w:t>14</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D183DF3"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60D5BE2"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98AC752"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C0D3C94"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2D9BE8E"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66FF752"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06FE54C"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FBC6CA6"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AA1068E"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E853ECA"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8C6B6FB"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A668EBA"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3941804F"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AC43DC5" w14:textId="77777777" w:rsidR="005613BE" w:rsidRDefault="00000000">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000000"/>
              </w:rPr>
              <w:t>15</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58283AF"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B02B79A"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24A5F6A"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A3B68DC"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432836F"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0E9060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699FA8F"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C2E37FC"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42697EF"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79FA069"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1D9CE42"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BCAAC51"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37D5F859"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0E42B38" w14:textId="77777777" w:rsidR="005613BE" w:rsidRDefault="00000000">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000000"/>
              </w:rPr>
              <w:t>16</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C5AD8FC"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4432CFC"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021BFE6"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9CBBA3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7B48E46"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4C304A5"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8961964"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158D6F1"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83A8536"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8154229"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297E029"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77F4064"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01DBA0F6"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6A534C4" w14:textId="77777777" w:rsidR="005613BE" w:rsidRDefault="00000000">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000000"/>
              </w:rPr>
              <w:t>17</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AE61327"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77991B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DD8DFF1"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4140A0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FD264F8"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5786C8A"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7E8B9EF"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631CA75"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F30D307"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F1C9C5E"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7A7A07C"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4C482D4"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5B2D5DE6"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1BABBB5" w14:textId="77777777" w:rsidR="005613BE" w:rsidRDefault="00000000">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000000"/>
              </w:rPr>
              <w:t>18</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3BFED64"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502EF9F"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CAF5584"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D708FFB"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25060A7"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098EA05"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5568553"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345B43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420885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F1C2987"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67226C3"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445F74F"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4E7E4D11"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6783657" w14:textId="77777777" w:rsidR="005613BE" w:rsidRDefault="00000000">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000000"/>
              </w:rPr>
              <w:t>19</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CC9961F"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C912077"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6976326"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8C3948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226C6B4"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4A1CD4B"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E4D9149"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0CB6B98"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6EB8A66"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5293F59"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A70206F"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A9919C4"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408C2DD8"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E5F6F59" w14:textId="77777777" w:rsidR="005613BE" w:rsidRDefault="00000000">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000000"/>
              </w:rPr>
              <w:t>20</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E3F91EF"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7CE472E"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F8D82E1"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2E2E367"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53AD564"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D191141"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5B7BFBC"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5434FF5"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25F60D7"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012F518"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2515D28"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66F8D4A"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7B977A77"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CC788C4" w14:textId="77777777" w:rsidR="005613BE" w:rsidRDefault="00000000">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000000"/>
              </w:rPr>
              <w:t>21</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DD6A41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E62CF5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FBA131B"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07BB0FF"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4421DB2"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77A27A2"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44F2FE4"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CED26F4"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0FC327C"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629A2B3"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6539D32"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0C25DDB"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3FDAC06F"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D42143F" w14:textId="77777777" w:rsidR="005613BE" w:rsidRDefault="00000000">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000000"/>
              </w:rPr>
              <w:t>22</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B0FC02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64C71F6"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DBCCEB2"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F5264D2"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6F2A42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5915506"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37798A0"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E271CF9"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D8F570C"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3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F0B31FE"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B898D75"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603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7046D1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79329489"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615466E"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93BB736"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 xml:space="preserve">Workstation security </w:t>
            </w:r>
          </w:p>
          <w:p w14:paraId="42F076DF"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compliance issues identified</w:t>
            </w:r>
          </w:p>
        </w:tc>
        <w:tc>
          <w:tcPr>
            <w:tcW w:w="9817" w:type="dxa"/>
            <w:gridSpan w:val="11"/>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E0D2434"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Steps taken to resolve workstation security compliance issue</w:t>
            </w:r>
          </w:p>
        </w:tc>
      </w:tr>
      <w:tr w:rsidR="005613BE" w14:paraId="64C06F08"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4794E12"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CB4DD95"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9817" w:type="dxa"/>
            <w:gridSpan w:val="11"/>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1A57D30"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r>
      <w:tr w:rsidR="005613BE" w14:paraId="54A0E9D5"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5706285"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3804F47"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9817" w:type="dxa"/>
            <w:gridSpan w:val="11"/>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C6E0ACA"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r>
      <w:tr w:rsidR="005613BE" w14:paraId="0CC4476F"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C37735C"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651683D"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c>
          <w:tcPr>
            <w:tcW w:w="9817" w:type="dxa"/>
            <w:gridSpan w:val="11"/>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C18C180"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w:t>
            </w:r>
          </w:p>
        </w:tc>
      </w:tr>
      <w:tr w:rsidR="005613BE" w14:paraId="3DBB949E"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0F5316F"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9764D6F"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9817" w:type="dxa"/>
            <w:gridSpan w:val="11"/>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A857A90"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46431627"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04154FA"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565E405"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c>
          <w:tcPr>
            <w:tcW w:w="9817" w:type="dxa"/>
            <w:gridSpan w:val="11"/>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0E96E8D" w14:textId="77777777" w:rsidR="005613BE" w:rsidRDefault="005613BE">
            <w:pPr>
              <w:pBdr>
                <w:top w:val="nil"/>
                <w:left w:val="nil"/>
                <w:bottom w:val="nil"/>
                <w:right w:val="nil"/>
                <w:between w:val="nil"/>
              </w:pBdr>
              <w:tabs>
                <w:tab w:val="center" w:pos="4320"/>
                <w:tab w:val="right" w:pos="8640"/>
              </w:tabs>
              <w:rPr>
                <w:rFonts w:ascii="Calibri" w:eastAsia="Calibri" w:hAnsi="Calibri" w:cs="Calibri"/>
                <w:color w:val="000000"/>
              </w:rPr>
            </w:pPr>
          </w:p>
        </w:tc>
      </w:tr>
      <w:tr w:rsidR="005613BE" w14:paraId="66F8FC69"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6B5A479" w14:textId="77777777" w:rsidR="005613BE" w:rsidRDefault="005613BE">
            <w:pPr>
              <w:jc w:val="center"/>
              <w:rPr>
                <w:rFonts w:ascii="Calibri" w:eastAsia="Calibri" w:hAnsi="Calibri" w:cs="Calibri"/>
              </w:rPr>
            </w:pP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1736250" w14:textId="77777777" w:rsidR="005613BE" w:rsidRDefault="005613BE">
            <w:pPr>
              <w:jc w:val="center"/>
              <w:rPr>
                <w:rFonts w:ascii="Calibri" w:eastAsia="Calibri" w:hAnsi="Calibri" w:cs="Calibri"/>
              </w:rPr>
            </w:pPr>
          </w:p>
        </w:tc>
        <w:tc>
          <w:tcPr>
            <w:tcW w:w="9817" w:type="dxa"/>
            <w:gridSpan w:val="11"/>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28F8548" w14:textId="77777777" w:rsidR="005613BE" w:rsidRDefault="005613BE">
            <w:pPr>
              <w:jc w:val="center"/>
              <w:rPr>
                <w:rFonts w:ascii="Calibri" w:eastAsia="Calibri" w:hAnsi="Calibri" w:cs="Calibri"/>
              </w:rPr>
            </w:pPr>
          </w:p>
        </w:tc>
      </w:tr>
      <w:tr w:rsidR="005613BE" w14:paraId="73BA3569" w14:textId="77777777">
        <w:trPr>
          <w:trHeight w:val="405"/>
        </w:trPr>
        <w:tc>
          <w:tcPr>
            <w:tcW w:w="4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8F83F81" w14:textId="77777777" w:rsidR="005613BE" w:rsidRDefault="005613BE">
            <w:pPr>
              <w:jc w:val="center"/>
              <w:rPr>
                <w:rFonts w:ascii="Calibri" w:eastAsia="Calibri" w:hAnsi="Calibri" w:cs="Calibri"/>
              </w:rPr>
            </w:pPr>
          </w:p>
        </w:tc>
        <w:tc>
          <w:tcPr>
            <w:tcW w:w="41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6A91F43" w14:textId="77777777" w:rsidR="005613BE" w:rsidRDefault="005613BE">
            <w:pPr>
              <w:jc w:val="center"/>
              <w:rPr>
                <w:rFonts w:ascii="Calibri" w:eastAsia="Calibri" w:hAnsi="Calibri" w:cs="Calibri"/>
              </w:rPr>
            </w:pPr>
          </w:p>
        </w:tc>
        <w:tc>
          <w:tcPr>
            <w:tcW w:w="9817" w:type="dxa"/>
            <w:gridSpan w:val="11"/>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12140A9" w14:textId="77777777" w:rsidR="005613BE" w:rsidRDefault="005613BE">
            <w:pPr>
              <w:jc w:val="center"/>
              <w:rPr>
                <w:rFonts w:ascii="Calibri" w:eastAsia="Calibri" w:hAnsi="Calibri" w:cs="Calibri"/>
              </w:rPr>
            </w:pPr>
          </w:p>
        </w:tc>
      </w:tr>
    </w:tbl>
    <w:p w14:paraId="499FE8D1" w14:textId="77777777" w:rsidR="005613BE" w:rsidRDefault="005613BE">
      <w:pPr>
        <w:rPr>
          <w:rFonts w:ascii="Calibri" w:eastAsia="Calibri" w:hAnsi="Calibri" w:cs="Calibri"/>
          <w:sz w:val="10"/>
          <w:szCs w:val="10"/>
        </w:rPr>
      </w:pPr>
    </w:p>
    <w:p w14:paraId="16B37FE8" w14:textId="77777777" w:rsidR="005613BE" w:rsidRDefault="005613BE">
      <w:pPr>
        <w:rPr>
          <w:rFonts w:ascii="Calibri" w:eastAsia="Calibri" w:hAnsi="Calibri" w:cs="Calibri"/>
          <w:b/>
          <w:color w:val="366091"/>
        </w:rPr>
      </w:pPr>
      <w:bookmarkStart w:id="0" w:name="_heading=h.gjdgxs" w:colFirst="0" w:colLast="0"/>
      <w:bookmarkEnd w:id="0"/>
    </w:p>
    <w:p w14:paraId="7F3EA2EC" w14:textId="77777777" w:rsidR="005613BE" w:rsidRDefault="005613BE">
      <w:pPr>
        <w:rPr>
          <w:rFonts w:ascii="Calibri" w:eastAsia="Calibri" w:hAnsi="Calibri" w:cs="Calibri"/>
          <w:b/>
          <w:color w:val="366091"/>
        </w:rPr>
      </w:pPr>
    </w:p>
    <w:p w14:paraId="20FD280E" w14:textId="77777777" w:rsidR="005613BE" w:rsidRDefault="005613BE">
      <w:pPr>
        <w:rPr>
          <w:rFonts w:ascii="Calibri" w:eastAsia="Calibri" w:hAnsi="Calibri" w:cs="Calibri"/>
          <w:b/>
          <w:color w:val="366091"/>
        </w:rPr>
      </w:pPr>
    </w:p>
    <w:p w14:paraId="2AF65F5A" w14:textId="77777777" w:rsidR="005613BE" w:rsidRDefault="005613BE">
      <w:pPr>
        <w:rPr>
          <w:rFonts w:ascii="Calibri" w:eastAsia="Calibri" w:hAnsi="Calibri" w:cs="Calibri"/>
          <w:b/>
          <w:color w:val="366091"/>
        </w:rPr>
      </w:pPr>
    </w:p>
    <w:p w14:paraId="48B4D75C" w14:textId="77777777" w:rsidR="005613BE" w:rsidRDefault="005613BE">
      <w:pPr>
        <w:rPr>
          <w:rFonts w:ascii="Calibri" w:eastAsia="Calibri" w:hAnsi="Calibri" w:cs="Calibri"/>
          <w:b/>
          <w:color w:val="366091"/>
        </w:rPr>
      </w:pPr>
    </w:p>
    <w:p w14:paraId="5CB6D231" w14:textId="77777777" w:rsidR="005613BE" w:rsidRDefault="005613BE">
      <w:pPr>
        <w:rPr>
          <w:rFonts w:ascii="Calibri" w:eastAsia="Calibri" w:hAnsi="Calibri" w:cs="Calibri"/>
          <w:b/>
          <w:color w:val="366091"/>
        </w:rPr>
      </w:pPr>
    </w:p>
    <w:p w14:paraId="6CAA7F9C" w14:textId="77777777" w:rsidR="005613BE" w:rsidRDefault="005613BE">
      <w:pPr>
        <w:rPr>
          <w:rFonts w:ascii="Calibri" w:eastAsia="Calibri" w:hAnsi="Calibri" w:cs="Calibri"/>
          <w:b/>
          <w:color w:val="366091"/>
        </w:rPr>
      </w:pPr>
    </w:p>
    <w:p w14:paraId="63EE6D65" w14:textId="77777777" w:rsidR="005613BE" w:rsidRDefault="005613BE">
      <w:pPr>
        <w:rPr>
          <w:rFonts w:ascii="Calibri" w:eastAsia="Calibri" w:hAnsi="Calibri" w:cs="Calibri"/>
          <w:b/>
          <w:color w:val="366091"/>
        </w:rPr>
      </w:pPr>
    </w:p>
    <w:p w14:paraId="4CE7A0EB" w14:textId="77777777" w:rsidR="005613BE" w:rsidRDefault="005613BE">
      <w:pPr>
        <w:rPr>
          <w:rFonts w:ascii="Calibri" w:eastAsia="Calibri" w:hAnsi="Calibri" w:cs="Calibri"/>
          <w:b/>
          <w:color w:val="366091"/>
        </w:rPr>
      </w:pPr>
    </w:p>
    <w:p w14:paraId="6D15406B" w14:textId="77777777" w:rsidR="005613BE" w:rsidRDefault="00000000">
      <w:pPr>
        <w:rPr>
          <w:rFonts w:ascii="Calibri" w:eastAsia="Calibri" w:hAnsi="Calibri" w:cs="Calibri"/>
          <w:b/>
          <w:color w:val="366091"/>
        </w:rPr>
      </w:pPr>
      <w:r>
        <w:rPr>
          <w:rFonts w:ascii="Calibri" w:eastAsia="Calibri" w:hAnsi="Calibri" w:cs="Calibri"/>
          <w:b/>
          <w:color w:val="366091"/>
        </w:rPr>
        <w:t>Security Officer Certifications</w:t>
      </w:r>
    </w:p>
    <w:p w14:paraId="63553C09" w14:textId="77777777" w:rsidR="005613BE" w:rsidRDefault="005613BE">
      <w:pPr>
        <w:rPr>
          <w:rFonts w:ascii="Calibri" w:eastAsia="Calibri" w:hAnsi="Calibri" w:cs="Calibri"/>
          <w:b/>
          <w:i/>
          <w:color w:val="366091"/>
        </w:rPr>
      </w:pPr>
    </w:p>
    <w:p w14:paraId="57ED0627" w14:textId="77777777" w:rsidR="005613BE" w:rsidRDefault="00000000">
      <w:pPr>
        <w:pBdr>
          <w:top w:val="nil"/>
          <w:left w:val="nil"/>
          <w:bottom w:val="nil"/>
          <w:right w:val="nil"/>
          <w:between w:val="nil"/>
        </w:pBdr>
        <w:spacing w:after="120"/>
        <w:ind w:left="90"/>
        <w:rPr>
          <w:rFonts w:ascii="Calibri" w:eastAsia="Calibri" w:hAnsi="Calibri" w:cs="Calibri"/>
          <w:color w:val="000000"/>
        </w:rPr>
      </w:pPr>
      <w:r>
        <w:rPr>
          <w:rFonts w:ascii="Calibri" w:eastAsia="Calibri" w:hAnsi="Calibri" w:cs="Calibri"/>
          <w:i/>
          <w:color w:val="000000"/>
        </w:rPr>
        <w:t xml:space="preserve">   (</w:t>
      </w:r>
      <w:proofErr w:type="gramStart"/>
      <w:r>
        <w:rPr>
          <w:rFonts w:ascii="Calibri" w:eastAsia="Calibri" w:hAnsi="Calibri" w:cs="Calibri"/>
          <w:i/>
          <w:color w:val="000000"/>
        </w:rPr>
        <w:t>Initials)</w:t>
      </w:r>
      <w:r>
        <w:rPr>
          <w:rFonts w:ascii="Calibri" w:eastAsia="Calibri" w:hAnsi="Calibri" w:cs="Calibri"/>
          <w:color w:val="000000"/>
        </w:rPr>
        <w:t xml:space="preserve">   </w:t>
      </w:r>
      <w:proofErr w:type="gramEnd"/>
      <w:r>
        <w:rPr>
          <w:rFonts w:ascii="Calibri" w:eastAsia="Calibri" w:hAnsi="Calibri" w:cs="Calibri"/>
          <w:color w:val="000000"/>
        </w:rPr>
        <w:t xml:space="preserve"> I have verified that:</w:t>
      </w:r>
    </w:p>
    <w:tbl>
      <w:tblPr>
        <w:tblStyle w:val="a2"/>
        <w:tblW w:w="14384" w:type="dxa"/>
        <w:tblLayout w:type="fixed"/>
        <w:tblLook w:val="0400" w:firstRow="0" w:lastRow="0" w:firstColumn="0" w:lastColumn="0" w:noHBand="0" w:noVBand="1"/>
      </w:tblPr>
      <w:tblGrid>
        <w:gridCol w:w="1167"/>
        <w:gridCol w:w="13217"/>
      </w:tblGrid>
      <w:tr w:rsidR="005613BE" w14:paraId="7F358A34" w14:textId="77777777">
        <w:tc>
          <w:tcPr>
            <w:tcW w:w="1167"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3B11DAB0"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________</w:t>
            </w:r>
          </w:p>
        </w:tc>
        <w:tc>
          <w:tcPr>
            <w:tcW w:w="13217"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36FF6795"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Each End User is using the most current versions of the Santa Clara County HMIS Client Consent to Data Collection and ROI and the Partner Agency list.</w:t>
            </w:r>
          </w:p>
        </w:tc>
      </w:tr>
      <w:tr w:rsidR="005613BE" w14:paraId="5C6C205E" w14:textId="77777777">
        <w:tc>
          <w:tcPr>
            <w:tcW w:w="1167"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4403ED3E"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________</w:t>
            </w:r>
          </w:p>
        </w:tc>
        <w:tc>
          <w:tcPr>
            <w:tcW w:w="13217"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65B14334"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Each Partner Agency End User has been instructed to read and sign the Santa Clara County HMIS End User Agreement, which is viewed electronically in Clarity Human Services the first time a user logs into the system.</w:t>
            </w:r>
          </w:p>
        </w:tc>
      </w:tr>
      <w:tr w:rsidR="005613BE" w14:paraId="0CD97169" w14:textId="77777777">
        <w:tc>
          <w:tcPr>
            <w:tcW w:w="1167"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3B22A75E" w14:textId="77777777" w:rsidR="005613BE" w:rsidRDefault="00000000">
            <w:pPr>
              <w:pBdr>
                <w:top w:val="nil"/>
                <w:left w:val="nil"/>
                <w:bottom w:val="nil"/>
                <w:right w:val="nil"/>
                <w:between w:val="nil"/>
              </w:pBdr>
              <w:tabs>
                <w:tab w:val="center" w:pos="4320"/>
                <w:tab w:val="right" w:pos="8640"/>
              </w:tabs>
              <w:spacing w:after="120"/>
              <w:rPr>
                <w:rFonts w:ascii="Calibri" w:eastAsia="Calibri" w:hAnsi="Calibri" w:cs="Calibri"/>
                <w:color w:val="000000"/>
              </w:rPr>
            </w:pPr>
            <w:r>
              <w:rPr>
                <w:rFonts w:ascii="Calibri" w:eastAsia="Calibri" w:hAnsi="Calibri" w:cs="Calibri"/>
                <w:color w:val="000000"/>
              </w:rPr>
              <w:t>________</w:t>
            </w:r>
          </w:p>
        </w:tc>
        <w:tc>
          <w:tcPr>
            <w:tcW w:w="13217"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3B7B863C"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Each Partner Agency End User has completed Santa Clara County HMIS Client Consent Training within the past twelve (12) months.</w:t>
            </w:r>
          </w:p>
        </w:tc>
      </w:tr>
      <w:tr w:rsidR="005613BE" w14:paraId="55B09909" w14:textId="77777777">
        <w:tc>
          <w:tcPr>
            <w:tcW w:w="1167"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0CE072CF"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________</w:t>
            </w:r>
          </w:p>
        </w:tc>
        <w:tc>
          <w:tcPr>
            <w:tcW w:w="13217"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19A12261" w14:textId="77777777" w:rsidR="005613BE"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Each Partner Agency End User requires access to HMIS to perform her or his assigned duties.</w:t>
            </w:r>
          </w:p>
        </w:tc>
      </w:tr>
    </w:tbl>
    <w:p w14:paraId="72EBD824" w14:textId="77777777" w:rsidR="005613BE" w:rsidRDefault="00000000">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ab/>
      </w:r>
    </w:p>
    <w:p w14:paraId="5CCFD02B" w14:textId="77777777" w:rsidR="005613BE" w:rsidRDefault="005613BE">
      <w:pPr>
        <w:pBdr>
          <w:top w:val="nil"/>
          <w:left w:val="nil"/>
          <w:bottom w:val="nil"/>
          <w:right w:val="nil"/>
          <w:between w:val="nil"/>
        </w:pBdr>
        <w:spacing w:after="120"/>
        <w:rPr>
          <w:rFonts w:ascii="Calibri" w:eastAsia="Calibri" w:hAnsi="Calibri" w:cs="Calibri"/>
          <w:color w:val="000000"/>
        </w:rPr>
      </w:pPr>
    </w:p>
    <w:p w14:paraId="2B71DB76" w14:textId="77777777" w:rsidR="005613BE" w:rsidRDefault="005613BE">
      <w:pPr>
        <w:pBdr>
          <w:top w:val="nil"/>
          <w:left w:val="nil"/>
          <w:bottom w:val="nil"/>
          <w:right w:val="nil"/>
          <w:between w:val="nil"/>
        </w:pBdr>
        <w:spacing w:after="120"/>
        <w:rPr>
          <w:rFonts w:ascii="Calibri" w:eastAsia="Calibri" w:hAnsi="Calibri" w:cs="Calibri"/>
          <w:color w:val="000000"/>
        </w:rPr>
      </w:pPr>
    </w:p>
    <w:p w14:paraId="49FD0F8A" w14:textId="77777777" w:rsidR="005613BE" w:rsidRDefault="005613BE">
      <w:pPr>
        <w:pBdr>
          <w:top w:val="nil"/>
          <w:left w:val="nil"/>
          <w:bottom w:val="nil"/>
          <w:right w:val="nil"/>
          <w:between w:val="nil"/>
        </w:pBdr>
        <w:spacing w:after="120"/>
        <w:rPr>
          <w:rFonts w:ascii="Calibri" w:eastAsia="Calibri" w:hAnsi="Calibri" w:cs="Calibri"/>
          <w:color w:val="000000"/>
        </w:rPr>
      </w:pPr>
    </w:p>
    <w:p w14:paraId="0C49FA87" w14:textId="77777777" w:rsidR="005613BE" w:rsidRDefault="005613BE">
      <w:pPr>
        <w:pBdr>
          <w:top w:val="nil"/>
          <w:left w:val="nil"/>
          <w:bottom w:val="nil"/>
          <w:right w:val="nil"/>
          <w:between w:val="nil"/>
        </w:pBdr>
        <w:spacing w:after="120"/>
        <w:rPr>
          <w:rFonts w:ascii="Calibri" w:eastAsia="Calibri" w:hAnsi="Calibri" w:cs="Calibri"/>
          <w:color w:val="000000"/>
        </w:rPr>
      </w:pPr>
    </w:p>
    <w:p w14:paraId="0D1CB4E9" w14:textId="77777777" w:rsidR="005613BE" w:rsidRDefault="00000000">
      <w:pPr>
        <w:pBdr>
          <w:top w:val="nil"/>
          <w:left w:val="nil"/>
          <w:bottom w:val="nil"/>
          <w:right w:val="nil"/>
          <w:between w:val="nil"/>
        </w:pBdr>
        <w:tabs>
          <w:tab w:val="left" w:pos="270"/>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i/>
          <w:color w:val="000000"/>
        </w:rPr>
        <w:t>_________________________________              ____________________________________                  _____/____/_____</w:t>
      </w:r>
    </w:p>
    <w:p w14:paraId="2154F409" w14:textId="77777777" w:rsidR="005613BE" w:rsidRDefault="00000000">
      <w:pPr>
        <w:pBdr>
          <w:top w:val="nil"/>
          <w:left w:val="nil"/>
          <w:bottom w:val="nil"/>
          <w:right w:val="nil"/>
          <w:between w:val="nil"/>
        </w:pBdr>
        <w:tabs>
          <w:tab w:val="left" w:pos="270"/>
        </w:tabs>
        <w:rPr>
          <w:rFonts w:ascii="Calibri" w:eastAsia="Calibri" w:hAnsi="Calibri" w:cs="Calibri"/>
          <w:color w:val="000000"/>
        </w:rPr>
      </w:pPr>
      <w:r>
        <w:rPr>
          <w:rFonts w:ascii="Calibri" w:eastAsia="Calibri" w:hAnsi="Calibri" w:cs="Calibri"/>
          <w:i/>
          <w:color w:val="000000"/>
        </w:rPr>
        <w:tab/>
        <w:t>Partner Agency Security Officer Name</w:t>
      </w:r>
      <w:r>
        <w:rPr>
          <w:rFonts w:ascii="Calibri" w:eastAsia="Calibri" w:hAnsi="Calibri" w:cs="Calibri"/>
          <w:i/>
          <w:color w:val="000000"/>
        </w:rPr>
        <w:tab/>
      </w:r>
      <w:r>
        <w:rPr>
          <w:rFonts w:ascii="Calibri" w:eastAsia="Calibri" w:hAnsi="Calibri" w:cs="Calibri"/>
          <w:i/>
          <w:color w:val="000000"/>
        </w:rPr>
        <w:tab/>
        <w:t>Partner Agency Security Officer Signature</w:t>
      </w: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i/>
          <w:color w:val="000000"/>
        </w:rPr>
        <w:tab/>
        <w:t>Date</w:t>
      </w: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i/>
          <w:color w:val="000000"/>
        </w:rPr>
        <w:tab/>
      </w:r>
    </w:p>
    <w:p w14:paraId="5322C93F" w14:textId="77777777" w:rsidR="005613BE" w:rsidRDefault="005613BE">
      <w:pPr>
        <w:tabs>
          <w:tab w:val="left" w:pos="270"/>
        </w:tabs>
        <w:rPr>
          <w:rFonts w:ascii="Calibri" w:eastAsia="Calibri" w:hAnsi="Calibri" w:cs="Calibri"/>
        </w:rPr>
      </w:pPr>
    </w:p>
    <w:p w14:paraId="788F56C4" w14:textId="77777777" w:rsidR="005613BE" w:rsidRDefault="005613BE">
      <w:pPr>
        <w:tabs>
          <w:tab w:val="left" w:pos="270"/>
        </w:tabs>
        <w:rPr>
          <w:rFonts w:ascii="Calibri" w:eastAsia="Calibri" w:hAnsi="Calibri" w:cs="Calibri"/>
        </w:rPr>
      </w:pPr>
    </w:p>
    <w:p w14:paraId="2E009816" w14:textId="77777777" w:rsidR="005613BE" w:rsidRDefault="005613BE">
      <w:pPr>
        <w:tabs>
          <w:tab w:val="left" w:pos="270"/>
        </w:tabs>
        <w:rPr>
          <w:rFonts w:ascii="Calibri" w:eastAsia="Calibri" w:hAnsi="Calibri" w:cs="Calibri"/>
        </w:rPr>
      </w:pPr>
    </w:p>
    <w:p w14:paraId="67D759A2" w14:textId="77777777" w:rsidR="005613BE" w:rsidRDefault="005613BE">
      <w:pPr>
        <w:pBdr>
          <w:top w:val="nil"/>
          <w:left w:val="nil"/>
          <w:bottom w:val="nil"/>
          <w:right w:val="nil"/>
          <w:between w:val="nil"/>
        </w:pBdr>
        <w:tabs>
          <w:tab w:val="left" w:pos="270"/>
        </w:tabs>
        <w:rPr>
          <w:rFonts w:ascii="Calibri" w:eastAsia="Calibri" w:hAnsi="Calibri" w:cs="Calibri"/>
          <w:color w:val="000000"/>
        </w:rPr>
      </w:pPr>
    </w:p>
    <w:p w14:paraId="4B968D4B" w14:textId="77777777" w:rsidR="005613BE" w:rsidRDefault="005613BE">
      <w:pPr>
        <w:tabs>
          <w:tab w:val="left" w:pos="270"/>
        </w:tabs>
        <w:rPr>
          <w:rFonts w:ascii="Calibri" w:eastAsia="Calibri" w:hAnsi="Calibri" w:cs="Calibri"/>
        </w:rPr>
      </w:pPr>
    </w:p>
    <w:p w14:paraId="69B7503C" w14:textId="77777777" w:rsidR="005613BE" w:rsidRDefault="005613BE"/>
    <w:p w14:paraId="388DED68" w14:textId="77777777" w:rsidR="005613BE" w:rsidRDefault="005613BE"/>
    <w:p w14:paraId="37D97FEE" w14:textId="77777777" w:rsidR="005613BE" w:rsidRDefault="005613BE"/>
    <w:p w14:paraId="2E0D9C70" w14:textId="77777777" w:rsidR="005613BE" w:rsidRDefault="005613BE"/>
    <w:p w14:paraId="5B373965" w14:textId="77777777" w:rsidR="005613BE" w:rsidRDefault="005613BE"/>
    <w:p w14:paraId="70A1C72F" w14:textId="77777777" w:rsidR="005613BE" w:rsidRDefault="005613BE"/>
    <w:sectPr w:rsidR="005613BE">
      <w:footerReference w:type="even" r:id="rId8"/>
      <w:footerReference w:type="default" r:id="rId9"/>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4F06" w14:textId="77777777" w:rsidR="00DF5C83" w:rsidRDefault="00DF5C83">
      <w:r>
        <w:separator/>
      </w:r>
    </w:p>
  </w:endnote>
  <w:endnote w:type="continuationSeparator" w:id="0">
    <w:p w14:paraId="4AA5B5D4" w14:textId="77777777" w:rsidR="00DF5C83" w:rsidRDefault="00DF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9432" w14:textId="77777777" w:rsidR="005613BE"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67AED2C" w14:textId="77777777" w:rsidR="005613BE" w:rsidRDefault="005613B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C0FF" w14:textId="77777777" w:rsidR="005613BE" w:rsidRDefault="00000000">
    <w:pPr>
      <w:pBdr>
        <w:top w:val="nil"/>
        <w:left w:val="nil"/>
        <w:bottom w:val="nil"/>
        <w:right w:val="nil"/>
        <w:between w:val="nil"/>
      </w:pBdr>
      <w:tabs>
        <w:tab w:val="center" w:pos="4680"/>
        <w:tab w:val="right" w:pos="9360"/>
      </w:tabs>
      <w:rPr>
        <w:i/>
        <w:color w:val="000000"/>
        <w:sz w:val="21"/>
        <w:szCs w:val="21"/>
      </w:rPr>
    </w:pPr>
    <w:r>
      <w:rPr>
        <w:i/>
        <w:color w:val="000000"/>
        <w:sz w:val="21"/>
        <w:szCs w:val="21"/>
      </w:rPr>
      <w:fldChar w:fldCharType="begin"/>
    </w:r>
    <w:r>
      <w:rPr>
        <w:i/>
        <w:color w:val="000000"/>
        <w:sz w:val="21"/>
        <w:szCs w:val="21"/>
      </w:rPr>
      <w:instrText>PAGE</w:instrText>
    </w:r>
    <w:r>
      <w:rPr>
        <w:i/>
        <w:color w:val="000000"/>
        <w:sz w:val="21"/>
        <w:szCs w:val="21"/>
      </w:rPr>
      <w:fldChar w:fldCharType="separate"/>
    </w:r>
    <w:r w:rsidR="009C2FA4">
      <w:rPr>
        <w:i/>
        <w:noProof/>
        <w:color w:val="000000"/>
        <w:sz w:val="21"/>
        <w:szCs w:val="21"/>
      </w:rPr>
      <w:t>1</w:t>
    </w:r>
    <w:r>
      <w:rPr>
        <w:i/>
        <w:color w:val="000000"/>
        <w:sz w:val="21"/>
        <w:szCs w:val="21"/>
      </w:rPr>
      <w:fldChar w:fldCharType="end"/>
    </w:r>
  </w:p>
  <w:p w14:paraId="77F8C0E3" w14:textId="77777777" w:rsidR="005613BE" w:rsidRDefault="00000000">
    <w:pPr>
      <w:ind w:left="2880" w:right="360" w:firstLine="720"/>
      <w:jc w:val="right"/>
      <w:rPr>
        <w:i/>
        <w:sz w:val="21"/>
        <w:szCs w:val="21"/>
      </w:rPr>
    </w:pPr>
    <w:r>
      <w:rPr>
        <w:i/>
        <w:sz w:val="21"/>
        <w:szCs w:val="21"/>
      </w:rPr>
      <w:t xml:space="preserve">     Pg.    of 4</w:t>
    </w:r>
    <w:r>
      <w:rPr>
        <w:noProof/>
      </w:rPr>
      <mc:AlternateContent>
        <mc:Choice Requires="wpg">
          <w:drawing>
            <wp:anchor distT="0" distB="0" distL="114300" distR="114300" simplePos="0" relativeHeight="251658240" behindDoc="0" locked="0" layoutInCell="1" hidden="0" allowOverlap="1" wp14:anchorId="6F7573CE" wp14:editId="07E89B8D">
              <wp:simplePos x="0" y="0"/>
              <wp:positionH relativeFrom="column">
                <wp:posOffset>1</wp:posOffset>
              </wp:positionH>
              <wp:positionV relativeFrom="paragraph">
                <wp:posOffset>-12699</wp:posOffset>
              </wp:positionV>
              <wp:extent cx="7831719" cy="390159"/>
              <wp:effectExtent l="0" t="0" r="0" b="0"/>
              <wp:wrapNone/>
              <wp:docPr id="2" name="Rectangle 2"/>
              <wp:cNvGraphicFramePr/>
              <a:graphic xmlns:a="http://schemas.openxmlformats.org/drawingml/2006/main">
                <a:graphicData uri="http://schemas.microsoft.com/office/word/2010/wordprocessingShape">
                  <wps:wsp>
                    <wps:cNvSpPr/>
                    <wps:spPr>
                      <a:xfrm>
                        <a:off x="1434903" y="3635145"/>
                        <a:ext cx="7822194" cy="289711"/>
                      </a:xfrm>
                      <a:prstGeom prst="rect">
                        <a:avLst/>
                      </a:prstGeom>
                      <a:noFill/>
                      <a:ln>
                        <a:noFill/>
                      </a:ln>
                    </wps:spPr>
                    <wps:txbx>
                      <w:txbxContent>
                        <w:p w14:paraId="01A4317D" w14:textId="77777777" w:rsidR="005613BE" w:rsidRDefault="00000000">
                          <w:pPr>
                            <w:textDirection w:val="btLr"/>
                          </w:pPr>
                          <w:r>
                            <w:rPr>
                              <w:color w:val="000000"/>
                              <w:sz w:val="21"/>
                            </w:rPr>
                            <w:t xml:space="preserve">scc-admin@bitfocus.com </w:t>
                          </w:r>
                          <w:r>
                            <w:rPr>
                              <w:color w:val="000000"/>
                              <w:sz w:val="21"/>
                            </w:rPr>
                            <w:tab/>
                          </w:r>
                          <w:r>
                            <w:rPr>
                              <w:color w:val="000000"/>
                              <w:sz w:val="21"/>
                            </w:rPr>
                            <w:tab/>
                          </w:r>
                          <w:r>
                            <w:rPr>
                              <w:i/>
                              <w:color w:val="000000"/>
                              <w:sz w:val="21"/>
                            </w:rPr>
                            <w:t>Santa Clara County HMIS Quarterly Compliance Certification Checklist (Revised 2021-07-19)</w:t>
                          </w:r>
                          <w:r>
                            <w:rPr>
                              <w:i/>
                              <w:color w:val="000000"/>
                              <w:sz w:val="21"/>
                            </w:rPr>
                            <w:tab/>
                            <w:t xml:space="preserve">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7831719" cy="390159"/>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831719" cy="390159"/>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C238" w14:textId="77777777" w:rsidR="00DF5C83" w:rsidRDefault="00DF5C83">
      <w:r>
        <w:separator/>
      </w:r>
    </w:p>
  </w:footnote>
  <w:footnote w:type="continuationSeparator" w:id="0">
    <w:p w14:paraId="55AA8A54" w14:textId="77777777" w:rsidR="00DF5C83" w:rsidRDefault="00DF5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95897"/>
    <w:multiLevelType w:val="multilevel"/>
    <w:tmpl w:val="D062B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7B55F8"/>
    <w:multiLevelType w:val="multilevel"/>
    <w:tmpl w:val="ADFEA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36300">
    <w:abstractNumId w:val="1"/>
  </w:num>
  <w:num w:numId="2" w16cid:durableId="955602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3BE"/>
    <w:rsid w:val="005613BE"/>
    <w:rsid w:val="009C2FA4"/>
    <w:rsid w:val="00DF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E680E0"/>
  <w15:docId w15:val="{03D2916F-B5E5-5E46-851A-DB9DBED2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D2"/>
  </w:style>
  <w:style w:type="paragraph" w:styleId="Heading1">
    <w:name w:val="heading 1"/>
    <w:basedOn w:val="Normal"/>
    <w:next w:val="Normal"/>
    <w:link w:val="Heading1Char"/>
    <w:uiPriority w:val="9"/>
    <w:qFormat/>
    <w:rsid w:val="009E65D2"/>
    <w:pPr>
      <w:keepNext/>
      <w:outlineLvl w:val="0"/>
    </w:pPr>
    <w:rPr>
      <w:b/>
      <w:bCs/>
      <w:i/>
      <w:i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9E65D2"/>
    <w:rPr>
      <w:rFonts w:ascii="Times New Roman" w:eastAsia="Times New Roman" w:hAnsi="Times New Roman" w:cs="Times New Roman"/>
      <w:b/>
      <w:bCs/>
      <w:i/>
      <w:iCs/>
    </w:rPr>
  </w:style>
  <w:style w:type="paragraph" w:styleId="NormalWeb">
    <w:name w:val="Normal (Web)"/>
    <w:basedOn w:val="Normal"/>
    <w:uiPriority w:val="99"/>
    <w:rsid w:val="009E65D2"/>
    <w:pPr>
      <w:spacing w:before="100" w:beforeAutospacing="1" w:after="100" w:afterAutospacing="1"/>
    </w:pPr>
    <w:rPr>
      <w:color w:val="000000"/>
    </w:rPr>
  </w:style>
  <w:style w:type="character" w:customStyle="1" w:styleId="apple-tab-span">
    <w:name w:val="apple-tab-span"/>
    <w:basedOn w:val="DefaultParagraphFont"/>
    <w:rsid w:val="009E65D2"/>
  </w:style>
  <w:style w:type="paragraph" w:styleId="Header">
    <w:name w:val="header"/>
    <w:basedOn w:val="Normal"/>
    <w:link w:val="HeaderChar"/>
    <w:uiPriority w:val="99"/>
    <w:unhideWhenUsed/>
    <w:rsid w:val="009F158F"/>
    <w:pPr>
      <w:tabs>
        <w:tab w:val="center" w:pos="4680"/>
        <w:tab w:val="right" w:pos="9360"/>
      </w:tabs>
    </w:pPr>
  </w:style>
  <w:style w:type="character" w:customStyle="1" w:styleId="HeaderChar">
    <w:name w:val="Header Char"/>
    <w:basedOn w:val="DefaultParagraphFont"/>
    <w:link w:val="Header"/>
    <w:uiPriority w:val="99"/>
    <w:rsid w:val="009F158F"/>
    <w:rPr>
      <w:rFonts w:ascii="Times New Roman" w:eastAsia="Times New Roman" w:hAnsi="Times New Roman" w:cs="Times New Roman"/>
    </w:rPr>
  </w:style>
  <w:style w:type="paragraph" w:styleId="Footer">
    <w:name w:val="footer"/>
    <w:basedOn w:val="Normal"/>
    <w:link w:val="FooterChar"/>
    <w:uiPriority w:val="99"/>
    <w:unhideWhenUsed/>
    <w:rsid w:val="009F158F"/>
    <w:pPr>
      <w:tabs>
        <w:tab w:val="center" w:pos="4680"/>
        <w:tab w:val="right" w:pos="9360"/>
      </w:tabs>
    </w:pPr>
  </w:style>
  <w:style w:type="character" w:customStyle="1" w:styleId="FooterChar">
    <w:name w:val="Footer Char"/>
    <w:basedOn w:val="DefaultParagraphFont"/>
    <w:link w:val="Footer"/>
    <w:uiPriority w:val="99"/>
    <w:rsid w:val="009F158F"/>
    <w:rPr>
      <w:rFonts w:ascii="Times New Roman" w:eastAsia="Times New Roman" w:hAnsi="Times New Roman" w:cs="Times New Roman"/>
    </w:rPr>
  </w:style>
  <w:style w:type="paragraph" w:styleId="NoSpacing">
    <w:name w:val="No Spacing"/>
    <w:uiPriority w:val="1"/>
    <w:qFormat/>
    <w:rsid w:val="009F158F"/>
    <w:rPr>
      <w:rFonts w:eastAsiaTheme="minorEastAsia"/>
      <w:sz w:val="22"/>
      <w:szCs w:val="22"/>
      <w:lang w:eastAsia="zh-CN"/>
    </w:rPr>
  </w:style>
  <w:style w:type="paragraph" w:styleId="BalloonText">
    <w:name w:val="Balloon Text"/>
    <w:basedOn w:val="Normal"/>
    <w:link w:val="BalloonTextChar"/>
    <w:uiPriority w:val="99"/>
    <w:semiHidden/>
    <w:unhideWhenUsed/>
    <w:rsid w:val="00742D82"/>
    <w:rPr>
      <w:sz w:val="18"/>
      <w:szCs w:val="18"/>
    </w:rPr>
  </w:style>
  <w:style w:type="character" w:customStyle="1" w:styleId="BalloonTextChar">
    <w:name w:val="Balloon Text Char"/>
    <w:basedOn w:val="DefaultParagraphFont"/>
    <w:link w:val="BalloonText"/>
    <w:uiPriority w:val="99"/>
    <w:semiHidden/>
    <w:rsid w:val="00742D82"/>
    <w:rPr>
      <w:rFonts w:ascii="Times New Roman" w:eastAsia="Times New Roman" w:hAnsi="Times New Roman" w:cs="Times New Roman"/>
      <w:sz w:val="18"/>
      <w:szCs w:val="18"/>
    </w:rPr>
  </w:style>
  <w:style w:type="character" w:styleId="Hyperlink">
    <w:name w:val="Hyperlink"/>
    <w:basedOn w:val="DefaultParagraphFont"/>
    <w:uiPriority w:val="99"/>
    <w:unhideWhenUsed/>
    <w:rsid w:val="00615AEE"/>
    <w:rPr>
      <w:color w:val="0563C1" w:themeColor="hyperlink"/>
      <w:u w:val="single"/>
    </w:rPr>
  </w:style>
  <w:style w:type="character" w:styleId="UnresolvedMention">
    <w:name w:val="Unresolved Mention"/>
    <w:basedOn w:val="DefaultParagraphFont"/>
    <w:uiPriority w:val="99"/>
    <w:semiHidden/>
    <w:unhideWhenUsed/>
    <w:rsid w:val="00615AEE"/>
    <w:rPr>
      <w:color w:val="605E5C"/>
      <w:shd w:val="clear" w:color="auto" w:fill="E1DFDD"/>
    </w:rPr>
  </w:style>
  <w:style w:type="character" w:styleId="PageNumber">
    <w:name w:val="page number"/>
    <w:basedOn w:val="DefaultParagraphFont"/>
    <w:uiPriority w:val="99"/>
    <w:semiHidden/>
    <w:unhideWhenUsed/>
    <w:rsid w:val="00E054C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TszqQ40ZVaMyubW4tHfIz9WoZQ==">AMUW2mXz3oIXifZiJZx8wJTYvIj5bEDk36r8DftqgIJau6GfAOlpLcWqZB2iOehiffUnOK83PLQ0z0Ne0kyE5+gtBYUyCDF77tSQsR4RH2oZAc0pyC9oQttlM1U+pvj2fl7AJ8EGB0ts9UOXp7QavipMXl1Hd/6QcNQvXJMgSj5A20ytIw1ZHP0ppgUOG97Nj3ZLgMif6oqu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Soto</dc:creator>
  <cp:lastModifiedBy>Lesly Soto</cp:lastModifiedBy>
  <cp:revision>2</cp:revision>
  <dcterms:created xsi:type="dcterms:W3CDTF">2024-01-31T21:25:00Z</dcterms:created>
  <dcterms:modified xsi:type="dcterms:W3CDTF">2024-01-31T21:25:00Z</dcterms:modified>
</cp:coreProperties>
</file>