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 HUD-CoC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900" w:firstLine="900"/>
        <w:rPr/>
      </w:pPr>
      <w:r w:rsidDel="00000000" w:rsidR="00000000" w:rsidRPr="00000000">
        <w:rPr>
          <w:b w:val="1"/>
          <w:rtl w:val="0"/>
        </w:rPr>
        <w:t xml:space="preserve">PROGRAM EXIT DATE</w:t>
      </w:r>
      <w:r w:rsidDel="00000000" w:rsidR="00000000" w:rsidRPr="00000000">
        <w:rPr>
          <w:rtl w:val="0"/>
        </w:rPr>
        <w:t xml:space="preserve">​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F">
      <w:pPr>
        <w:pStyle w:val="Heading1"/>
        <w:ind w:left="-900" w:firstLine="0"/>
        <w:rPr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ind w:left="-90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Snoqulamie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[HOMELESS PREVENTION ONLY ] </w:t>
      </w:r>
    </w:p>
    <w:tbl>
      <w:tblPr>
        <w:tblStyle w:val="Table6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30" w:right="-4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Jail/Prison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Head of Household] </w:t>
      </w:r>
    </w:p>
    <w:tbl>
      <w:tblPr>
        <w:tblStyle w:val="Table7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00"/>
        <w:gridCol w:w="540"/>
        <w:gridCol w:w="5984"/>
        <w:tblGridChange w:id="0">
          <w:tblGrid>
            <w:gridCol w:w="586"/>
            <w:gridCol w:w="3600"/>
            <w:gridCol w:w="540"/>
            <w:gridCol w:w="59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PERMANENT HOUSING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Housing Move-In Date: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(See note)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15A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call the Community Living Connections Line at: 206-962-8467/1-844-348-5464(Toll Free)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Washington Warm Line 1-877-500-WARM(9276).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8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2"/>
        <w:gridCol w:w="5013"/>
        <w:gridCol w:w="532"/>
        <w:gridCol w:w="1287"/>
        <w:gridCol w:w="541"/>
        <w:gridCol w:w="2915"/>
        <w:tblGridChange w:id="0">
          <w:tblGrid>
            <w:gridCol w:w="422"/>
            <w:gridCol w:w="5013"/>
            <w:gridCol w:w="532"/>
            <w:gridCol w:w="1287"/>
            <w:gridCol w:w="541"/>
            <w:gridCol w:w="29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spacing w:after="3" w:line="254" w:lineRule="auto"/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98.0" w:type="dxa"/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3" w:line="254" w:lineRule="auto"/>
        <w:ind w:left="-900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  disorder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1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883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7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F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2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8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 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340"/>
        <w:tblGridChange w:id="0">
          <w:tblGrid>
            <w:gridCol w:w="730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Non-Cash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spacing w:after="3" w:line="254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5"/>
        <w:tblW w:w="10908.999999999998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9"/>
        <w:gridCol w:w="5795"/>
        <w:gridCol w:w="539"/>
        <w:gridCol w:w="1009"/>
        <w:gridCol w:w="611"/>
        <w:gridCol w:w="2416"/>
        <w:tblGridChange w:id="0">
          <w:tblGrid>
            <w:gridCol w:w="539"/>
            <w:gridCol w:w="5795"/>
            <w:gridCol w:w="539"/>
            <w:gridCol w:w="1009"/>
            <w:gridCol w:w="611"/>
            <w:gridCol w:w="2416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F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SCHOOL ENROLLMENT AND ATTENDANCE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[For CoC: YHDP funded programs Head of Household] </w:t>
      </w:r>
      <w:r w:rsidDel="00000000" w:rsidR="00000000" w:rsidRPr="00000000">
        <w:rPr>
          <w:rtl w:val="0"/>
        </w:rPr>
      </w:r>
    </w:p>
    <w:tbl>
      <w:tblPr>
        <w:tblStyle w:val="Table16"/>
        <w:tblW w:w="8610.0" w:type="dxa"/>
        <w:jc w:val="left"/>
        <w:tblLayout w:type="fixed"/>
        <w:tblLook w:val="0400"/>
      </w:tblPr>
      <w:tblGrid>
        <w:gridCol w:w="375"/>
        <w:gridCol w:w="4755"/>
        <w:gridCol w:w="285"/>
        <w:gridCol w:w="3195"/>
        <w:tblGridChange w:id="0">
          <w:tblGrid>
            <w:gridCol w:w="375"/>
            <w:gridCol w:w="4755"/>
            <w:gridCol w:w="285"/>
            <w:gridCol w:w="3195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Not currently enrolled in any school or educational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Currently enrolled but NOT attending regularly (when school or the course is in session)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Currently enrolled and attending regularly (when school or the course is in session)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IF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CURRENTLY ENROLLED, SPECIFY MOST RECENT EDUCATIONAL 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Graduated from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Dropped 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Obtained 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Obtained a credential/degree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Dropped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Suspended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Expelled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Pursuing a credential but 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  IF CURRENTLY ENROLLED, SPECIFY CURRENT EDUCATIONAL 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a high school diploma or 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other post-secondary credential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Associate’s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Bachelor’s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Style w:val="Heading1"/>
        <w:ind w:left="-900" w:firstLine="0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  <w:t xml:space="preserve">RECEIVING NON CASH BENEFITS</w:t>
      </w:r>
      <w:r w:rsidDel="00000000" w:rsidR="00000000" w:rsidRPr="00000000">
        <w:rPr>
          <w:b w:val="1"/>
          <w:rtl w:val="0"/>
        </w:rPr>
        <w:t xml:space="preserve">​ ​[</w:t>
      </w:r>
      <w:r w:rsidDel="00000000" w:rsidR="00000000" w:rsidRPr="00000000">
        <w:rPr>
          <w:b w:val="1"/>
          <w:i w:val="0"/>
          <w:rtl w:val="0"/>
        </w:rPr>
        <w:t xml:space="preserve">Head of Household and Adults]</w:t>
      </w:r>
      <w:r w:rsidDel="00000000" w:rsidR="00000000" w:rsidRPr="00000000">
        <w:rPr>
          <w:i w:val="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7"/>
        <w:tblW w:w="8640.0" w:type="dxa"/>
        <w:jc w:val="left"/>
        <w:tblLayout w:type="fixed"/>
        <w:tblLook w:val="0400"/>
      </w:tblPr>
      <w:tblGrid>
        <w:gridCol w:w="465"/>
        <w:gridCol w:w="5490"/>
        <w:gridCol w:w="165"/>
        <w:gridCol w:w="165"/>
        <w:gridCol w:w="2355"/>
        <w:tblGridChange w:id="0">
          <w:tblGrid>
            <w:gridCol w:w="465"/>
            <w:gridCol w:w="5490"/>
            <w:gridCol w:w="165"/>
            <w:gridCol w:w="165"/>
            <w:gridCol w:w="235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“YES” TO NONCASH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Non-Cash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-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[All Clients] </w:t>
      </w:r>
      <w:r w:rsidDel="00000000" w:rsidR="00000000" w:rsidRPr="00000000">
        <w:rPr>
          <w:rtl w:val="0"/>
        </w:rPr>
      </w:r>
    </w:p>
    <w:tbl>
      <w:tblPr>
        <w:tblStyle w:val="Table18"/>
        <w:tblW w:w="8624.0" w:type="dxa"/>
        <w:jc w:val="left"/>
        <w:tblLayout w:type="fixed"/>
        <w:tblLook w:val="0400"/>
      </w:tblPr>
      <w:tblGrid>
        <w:gridCol w:w="313"/>
        <w:gridCol w:w="4729"/>
        <w:gridCol w:w="195"/>
        <w:gridCol w:w="254"/>
        <w:gridCol w:w="3133"/>
        <w:tblGridChange w:id="0">
          <w:tblGrid>
            <w:gridCol w:w="313"/>
            <w:gridCol w:w="4729"/>
            <w:gridCol w:w="195"/>
            <w:gridCol w:w="254"/>
            <w:gridCol w:w="3133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“YES” TO HEALTH INSURANCE  HEALTH INSURANCE COVERAGE DETAILS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MEDICAID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Insurance Obtained through COBRA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Children’s Health Insurance (SCHIP)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Private Pay Health Insurance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Veterans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Health Insurance for Adults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38D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38E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F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390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5840" w:w="12240" w:orient="portrait"/>
      <w:pgMar w:bottom="180" w:top="1440" w:left="1800" w:right="1800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10/01/2023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3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4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5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C34"/>
    <w:pPr>
      <w:spacing w:after="160" w:line="259" w:lineRule="auto"/>
    </w:pPr>
    <w:rPr>
      <w:rFonts w:ascii="Calibri" w:cs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17C34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17C3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17C3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17C3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17C3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17C3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17C34"/>
    <w:rPr>
      <w:rFonts w:ascii="Arial" w:cs="Arial" w:eastAsia="Arial" w:hAnsi="Arial"/>
      <w:i w:val="1"/>
      <w:color w:val="00000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17C34"/>
    <w:rPr>
      <w:rFonts w:ascii="Calibri" w:cs="Calibri" w:eastAsia="Calibri" w:hAnsi="Calibri"/>
      <w:b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17C34"/>
    <w:rPr>
      <w:rFonts w:ascii="Calibri" w:cs="Calibri" w:eastAsia="Calibri" w:hAnsi="Calibri"/>
      <w:b w:val="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17C34"/>
    <w:rPr>
      <w:rFonts w:ascii="Calibri" w:cs="Calibri" w:eastAsia="Calibri" w:hAnsi="Calibri"/>
      <w:b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17C34"/>
    <w:rPr>
      <w:rFonts w:ascii="Calibri" w:cs="Calibri" w:eastAsia="Calibri" w:hAnsi="Calibri"/>
      <w:b w:val="1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17C34"/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17C34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D17C34"/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17C3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D17C34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 w:val="1"/>
    <w:rsid w:val="00D17C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7C34"/>
    <w:rPr>
      <w:rFonts w:ascii="Calibri" w:cs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D17C34"/>
    <w:rPr>
      <w:rFonts w:ascii="Calibri" w:cs="Calibri" w:eastAsia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D17C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D17C3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7C34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7C34"/>
    <w:rPr>
      <w:rFonts w:ascii="Times New Roman" w:cs="Times New Roman" w:eastAsia="Calibri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iwTA6ud4bv7NGVEBnLQH0wyvQ==">CgMxLjAyCGguZ2pkZ3hzMgloLjMwajB6bGwyCWguMWZvYjl0ZTgAcg0xMzA4MzA5Mjk1MDA3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2023-09-15T16:26:00Z</dcterms:created>
  <dc:creator>Janelle Rothfolk</dc:creator>
</cp:coreProperties>
</file>