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MINIMUM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1923"/>
          <w:tab w:val="center" w:pos="2850"/>
          <w:tab w:val="center" w:pos="3673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0" w:firstLine="0"/>
        <w:rPr>
          <w:b w:val="1"/>
          <w:i w:val="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0" w:firstLine="0"/>
        <w:rPr/>
      </w:pPr>
      <w:bookmarkStart w:colFirst="0" w:colLast="0" w:name="_heading=h.f5siwsq1zufz" w:id="1"/>
      <w:bookmarkEnd w:id="1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729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86"/>
        <w:gridCol w:w="540"/>
        <w:gridCol w:w="4563"/>
        <w:tblGridChange w:id="0">
          <w:tblGrid>
            <w:gridCol w:w="540"/>
            <w:gridCol w:w="5086"/>
            <w:gridCol w:w="540"/>
            <w:gridCol w:w="456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Place not meant for habitation (e.g., a vehicle, an abandoned building, bus/train/subway station/airport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Emergency shelter, including hotel or motel paid for with emergency shelter voucher, or RHY-funded Host Home shelter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Hospital or other residential non-psychiatric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prison, or juvenile detention facility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client,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 in a public housing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Owned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Staying or living with friends, temporary tenure (e.g. room, apartment,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(Specify)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Staying or living with family, temporary tenure (e.g.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86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Staying or living with family,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86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8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-8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8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 - can be entered in Location Tab]</w:t>
      </w: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476"/>
        <w:gridCol w:w="504"/>
        <w:gridCol w:w="495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476"/>
            <w:gridCol w:w="504"/>
            <w:gridCol w:w="4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05" w:right="-2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3" w:lineRule="auto"/>
        <w:ind w:left="-810" w:right="-8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C8">
      <w:pPr>
        <w:tabs>
          <w:tab w:val="center" w:pos="7880"/>
        </w:tabs>
        <w:spacing w:after="3" w:line="254" w:lineRule="auto"/>
        <w:ind w:left="-15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C9">
      <w:pPr>
        <w:tabs>
          <w:tab w:val="center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8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FCw1DDQY6Rl0CVeOj6TqJS5q5A==">AMUW2mWy9CWfZO2U4LCUz5VDT4oWJnfXt6e5zJamTfo13qpzSNvRfRzKnQjnfs+nnHqq+mLmvSzy/106zlewtx+fhvrAKRtiLmPwmQq0GwLQ9p8RWHjsD6T744MmRyQDVlla1BmId8uiBT3jfTnQouIXtmdeCjYSUQ==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2019-09-18T14:59:00Z</dcterms:created>
</cp:coreProperties>
</file>